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CC" w:rsidRDefault="0054004F" w:rsidP="0054004F">
      <w:pPr>
        <w:pStyle w:val="Title"/>
        <w:jc w:val="center"/>
      </w:pPr>
      <w:r>
        <w:t xml:space="preserve">WS </w:t>
      </w:r>
      <w:r w:rsidR="002466C3">
        <w:t>Rule and Regulations Summary</w:t>
      </w:r>
    </w:p>
    <w:p w:rsidR="00BC46FB" w:rsidRDefault="00BC46FB" w:rsidP="00344B5F">
      <w:pPr>
        <w:spacing w:after="120" w:line="240" w:lineRule="auto"/>
        <w:jc w:val="center"/>
        <w:rPr>
          <w:rFonts w:ascii="Times New Roman" w:hAnsi="Times New Roman" w:cs="Times New Roman"/>
          <w:b/>
          <w:sz w:val="32"/>
          <w:szCs w:val="32"/>
        </w:rPr>
      </w:pPr>
    </w:p>
    <w:p w:rsidR="002B3808" w:rsidRPr="00886B8B" w:rsidRDefault="002B3808" w:rsidP="007B6054">
      <w:pPr>
        <w:pStyle w:val="Heading1"/>
      </w:pPr>
      <w:bookmarkStart w:id="0" w:name="_Toc483388949"/>
      <w:bookmarkStart w:id="1" w:name="_Toc483389051"/>
      <w:bookmarkStart w:id="2" w:name="_Toc483408950"/>
      <w:bookmarkStart w:id="3" w:name="_Toc487204877"/>
      <w:r w:rsidRPr="00886B8B">
        <w:t>Purpose:</w:t>
      </w:r>
      <w:bookmarkEnd w:id="0"/>
      <w:bookmarkEnd w:id="1"/>
      <w:bookmarkEnd w:id="2"/>
      <w:bookmarkEnd w:id="3"/>
    </w:p>
    <w:p w:rsidR="00886B8B" w:rsidRDefault="0040257A" w:rsidP="00886B8B">
      <w:pPr>
        <w:spacing w:after="0" w:line="240" w:lineRule="auto"/>
        <w:rPr>
          <w:rFonts w:cstheme="minorHAnsi"/>
          <w:sz w:val="24"/>
          <w:szCs w:val="24"/>
        </w:rPr>
      </w:pPr>
      <w:r>
        <w:rPr>
          <w:rFonts w:cstheme="minorHAnsi"/>
          <w:sz w:val="24"/>
          <w:szCs w:val="24"/>
        </w:rPr>
        <w:t xml:space="preserve">The Work-Study </w:t>
      </w:r>
      <w:r w:rsidR="00C361BA">
        <w:rPr>
          <w:rFonts w:cstheme="minorHAnsi"/>
          <w:sz w:val="24"/>
          <w:szCs w:val="24"/>
        </w:rPr>
        <w:t>(</w:t>
      </w:r>
      <w:r w:rsidR="002466C3">
        <w:rPr>
          <w:rFonts w:cstheme="minorHAnsi"/>
          <w:sz w:val="24"/>
          <w:szCs w:val="24"/>
        </w:rPr>
        <w:t xml:space="preserve">WS) </w:t>
      </w:r>
      <w:r>
        <w:rPr>
          <w:rFonts w:cstheme="minorHAnsi"/>
          <w:sz w:val="24"/>
          <w:szCs w:val="24"/>
        </w:rPr>
        <w:t>program at UNC is funded through a combination of federal, state, and institutional sources</w:t>
      </w:r>
      <w:r w:rsidR="00FC4664">
        <w:rPr>
          <w:rFonts w:cstheme="minorHAnsi"/>
          <w:sz w:val="24"/>
          <w:szCs w:val="24"/>
        </w:rPr>
        <w:t xml:space="preserve"> and is therefore subject to the rules and regulations of these groups</w:t>
      </w:r>
      <w:r>
        <w:rPr>
          <w:rFonts w:cstheme="minorHAnsi"/>
          <w:sz w:val="24"/>
          <w:szCs w:val="24"/>
        </w:rPr>
        <w:t xml:space="preserve">.  This guide summarizes </w:t>
      </w:r>
      <w:r w:rsidR="00C361BA">
        <w:rPr>
          <w:rFonts w:cstheme="minorHAnsi"/>
          <w:sz w:val="24"/>
          <w:szCs w:val="24"/>
        </w:rPr>
        <w:t xml:space="preserve">the most important of </w:t>
      </w:r>
      <w:r>
        <w:rPr>
          <w:rFonts w:cstheme="minorHAnsi"/>
          <w:sz w:val="24"/>
          <w:szCs w:val="24"/>
        </w:rPr>
        <w:t xml:space="preserve">those requirements, providing a plain-language </w:t>
      </w:r>
      <w:r w:rsidR="002466C3">
        <w:rPr>
          <w:rFonts w:cstheme="minorHAnsi"/>
          <w:sz w:val="24"/>
          <w:szCs w:val="24"/>
        </w:rPr>
        <w:t>overview of</w:t>
      </w:r>
      <w:r w:rsidR="00FC4664">
        <w:rPr>
          <w:rFonts w:cstheme="minorHAnsi"/>
          <w:sz w:val="24"/>
          <w:szCs w:val="24"/>
        </w:rPr>
        <w:t xml:space="preserve"> </w:t>
      </w:r>
      <w:r w:rsidR="002466C3">
        <w:rPr>
          <w:rFonts w:cstheme="minorHAnsi"/>
          <w:sz w:val="24"/>
          <w:szCs w:val="24"/>
        </w:rPr>
        <w:t xml:space="preserve">the </w:t>
      </w:r>
      <w:r w:rsidR="00FC4664">
        <w:rPr>
          <w:rFonts w:cstheme="minorHAnsi"/>
          <w:sz w:val="24"/>
          <w:szCs w:val="24"/>
        </w:rPr>
        <w:t xml:space="preserve">most important </w:t>
      </w:r>
      <w:r w:rsidR="002466C3">
        <w:rPr>
          <w:rFonts w:cstheme="minorHAnsi"/>
          <w:sz w:val="24"/>
          <w:szCs w:val="24"/>
        </w:rPr>
        <w:t xml:space="preserve">rules and </w:t>
      </w:r>
      <w:r w:rsidR="00FC4664">
        <w:rPr>
          <w:rFonts w:cstheme="minorHAnsi"/>
          <w:sz w:val="24"/>
          <w:szCs w:val="24"/>
        </w:rPr>
        <w:t xml:space="preserve">regulations.  Please note </w:t>
      </w:r>
      <w:r w:rsidR="00C361BA">
        <w:rPr>
          <w:rFonts w:cstheme="minorHAnsi"/>
          <w:sz w:val="24"/>
          <w:szCs w:val="24"/>
        </w:rPr>
        <w:t xml:space="preserve">that readers should review the </w:t>
      </w:r>
      <w:r w:rsidR="00FC4664">
        <w:rPr>
          <w:rFonts w:cstheme="minorHAnsi"/>
          <w:sz w:val="24"/>
          <w:szCs w:val="24"/>
        </w:rPr>
        <w:t>WS Training Guide for a more thorough listing of governing program guidelines.</w:t>
      </w:r>
      <w:r w:rsidR="00C361BA">
        <w:rPr>
          <w:rFonts w:cstheme="minorHAnsi"/>
          <w:sz w:val="24"/>
          <w:szCs w:val="24"/>
        </w:rPr>
        <w:t xml:space="preserve">  WS Supervisors should reach out to the WS Team at </w:t>
      </w:r>
      <w:hyperlink r:id="rId8" w:history="1">
        <w:r w:rsidR="00C361BA" w:rsidRPr="00FD1F23">
          <w:rPr>
            <w:rStyle w:val="Hyperlink"/>
            <w:rFonts w:cstheme="minorHAnsi"/>
            <w:sz w:val="24"/>
            <w:szCs w:val="24"/>
          </w:rPr>
          <w:t>work-study@unc.edu</w:t>
        </w:r>
      </w:hyperlink>
      <w:r w:rsidR="00C361BA">
        <w:rPr>
          <w:rFonts w:cstheme="minorHAnsi"/>
          <w:sz w:val="24"/>
          <w:szCs w:val="24"/>
        </w:rPr>
        <w:t xml:space="preserve"> for all questions about program rules and regulations.</w:t>
      </w:r>
    </w:p>
    <w:p w:rsidR="00AF1CA7" w:rsidRPr="00CB5FA6" w:rsidRDefault="00AF1CA7" w:rsidP="00886B8B">
      <w:pPr>
        <w:spacing w:after="0" w:line="240" w:lineRule="auto"/>
        <w:rPr>
          <w:rFonts w:cstheme="minorHAnsi"/>
          <w:sz w:val="24"/>
          <w:szCs w:val="24"/>
        </w:rPr>
      </w:pPr>
    </w:p>
    <w:sdt>
      <w:sdtPr>
        <w:rPr>
          <w:rFonts w:asciiTheme="minorHAnsi" w:eastAsiaTheme="minorHAnsi" w:hAnsiTheme="minorHAnsi" w:cstheme="minorBidi"/>
          <w:color w:val="auto"/>
          <w:sz w:val="22"/>
          <w:szCs w:val="22"/>
        </w:rPr>
        <w:id w:val="1961067327"/>
        <w:docPartObj>
          <w:docPartGallery w:val="Table of Contents"/>
          <w:docPartUnique/>
        </w:docPartObj>
      </w:sdtPr>
      <w:sdtEndPr>
        <w:rPr>
          <w:b/>
          <w:bCs/>
          <w:noProof/>
        </w:rPr>
      </w:sdtEndPr>
      <w:sdtContent>
        <w:p w:rsidR="00493F9B" w:rsidRDefault="007B6054" w:rsidP="00CB5FA6">
          <w:pPr>
            <w:pStyle w:val="TOCHeading"/>
            <w:rPr>
              <w:noProof/>
            </w:rPr>
          </w:pPr>
          <w:r>
            <w:t>Contents</w:t>
          </w:r>
          <w:r>
            <w:fldChar w:fldCharType="begin"/>
          </w:r>
          <w:r>
            <w:instrText xml:space="preserve"> TOC \o "1-3" \h \z \u </w:instrText>
          </w:r>
          <w:r>
            <w:fldChar w:fldCharType="separate"/>
          </w:r>
        </w:p>
        <w:p w:rsidR="00493F9B" w:rsidRDefault="003B5808">
          <w:pPr>
            <w:pStyle w:val="TOC1"/>
            <w:tabs>
              <w:tab w:val="right" w:leader="dot" w:pos="10790"/>
            </w:tabs>
            <w:rPr>
              <w:rFonts w:eastAsiaTheme="minorEastAsia"/>
              <w:noProof/>
            </w:rPr>
          </w:pPr>
          <w:hyperlink w:anchor="_Toc487204877" w:history="1">
            <w:r w:rsidR="00493F9B" w:rsidRPr="00B937BF">
              <w:rPr>
                <w:rStyle w:val="Hyperlink"/>
                <w:noProof/>
              </w:rPr>
              <w:t>Purpose:</w:t>
            </w:r>
            <w:r w:rsidR="00493F9B">
              <w:rPr>
                <w:noProof/>
                <w:webHidden/>
              </w:rPr>
              <w:tab/>
            </w:r>
            <w:r w:rsidR="00493F9B">
              <w:rPr>
                <w:noProof/>
                <w:webHidden/>
              </w:rPr>
              <w:fldChar w:fldCharType="begin"/>
            </w:r>
            <w:r w:rsidR="00493F9B">
              <w:rPr>
                <w:noProof/>
                <w:webHidden/>
              </w:rPr>
              <w:instrText xml:space="preserve"> PAGEREF _Toc487204877 \h </w:instrText>
            </w:r>
            <w:r w:rsidR="00493F9B">
              <w:rPr>
                <w:noProof/>
                <w:webHidden/>
              </w:rPr>
            </w:r>
            <w:r w:rsidR="00493F9B">
              <w:rPr>
                <w:noProof/>
                <w:webHidden/>
              </w:rPr>
              <w:fldChar w:fldCharType="separate"/>
            </w:r>
            <w:r w:rsidR="00493F9B">
              <w:rPr>
                <w:noProof/>
                <w:webHidden/>
              </w:rPr>
              <w:t>1</w:t>
            </w:r>
            <w:r w:rsidR="00493F9B">
              <w:rPr>
                <w:noProof/>
                <w:webHidden/>
              </w:rPr>
              <w:fldChar w:fldCharType="end"/>
            </w:r>
          </w:hyperlink>
        </w:p>
        <w:p w:rsidR="00493F9B" w:rsidRDefault="003B5808">
          <w:pPr>
            <w:pStyle w:val="TOC1"/>
            <w:tabs>
              <w:tab w:val="right" w:leader="dot" w:pos="10790"/>
            </w:tabs>
            <w:rPr>
              <w:rFonts w:eastAsiaTheme="minorEastAsia"/>
              <w:noProof/>
            </w:rPr>
          </w:pPr>
          <w:hyperlink w:anchor="_Toc487204878" w:history="1">
            <w:r w:rsidR="00493F9B" w:rsidRPr="00B937BF">
              <w:rPr>
                <w:rStyle w:val="Hyperlink"/>
                <w:noProof/>
              </w:rPr>
              <w:t>Students</w:t>
            </w:r>
            <w:r w:rsidR="00493F9B">
              <w:rPr>
                <w:noProof/>
                <w:webHidden/>
              </w:rPr>
              <w:tab/>
            </w:r>
            <w:r w:rsidR="00493F9B">
              <w:rPr>
                <w:noProof/>
                <w:webHidden/>
              </w:rPr>
              <w:fldChar w:fldCharType="begin"/>
            </w:r>
            <w:r w:rsidR="00493F9B">
              <w:rPr>
                <w:noProof/>
                <w:webHidden/>
              </w:rPr>
              <w:instrText xml:space="preserve"> PAGEREF _Toc487204878 \h </w:instrText>
            </w:r>
            <w:r w:rsidR="00493F9B">
              <w:rPr>
                <w:noProof/>
                <w:webHidden/>
              </w:rPr>
            </w:r>
            <w:r w:rsidR="00493F9B">
              <w:rPr>
                <w:noProof/>
                <w:webHidden/>
              </w:rPr>
              <w:fldChar w:fldCharType="separate"/>
            </w:r>
            <w:r w:rsidR="00493F9B">
              <w:rPr>
                <w:noProof/>
                <w:webHidden/>
              </w:rPr>
              <w:t>2</w:t>
            </w:r>
            <w:r w:rsidR="00493F9B">
              <w:rPr>
                <w:noProof/>
                <w:webHidden/>
              </w:rPr>
              <w:fldChar w:fldCharType="end"/>
            </w:r>
          </w:hyperlink>
        </w:p>
        <w:p w:rsidR="00493F9B" w:rsidRDefault="003B5808">
          <w:pPr>
            <w:pStyle w:val="TOC1"/>
            <w:tabs>
              <w:tab w:val="right" w:leader="dot" w:pos="10790"/>
            </w:tabs>
            <w:rPr>
              <w:rFonts w:eastAsiaTheme="minorEastAsia"/>
              <w:noProof/>
            </w:rPr>
          </w:pPr>
          <w:hyperlink w:anchor="_Toc487204879" w:history="1">
            <w:r w:rsidR="00493F9B" w:rsidRPr="00B937BF">
              <w:rPr>
                <w:rStyle w:val="Hyperlink"/>
                <w:noProof/>
              </w:rPr>
              <w:t>Supervisors</w:t>
            </w:r>
            <w:r w:rsidR="00493F9B">
              <w:rPr>
                <w:noProof/>
                <w:webHidden/>
              </w:rPr>
              <w:tab/>
            </w:r>
            <w:r w:rsidR="00493F9B">
              <w:rPr>
                <w:noProof/>
                <w:webHidden/>
              </w:rPr>
              <w:fldChar w:fldCharType="begin"/>
            </w:r>
            <w:r w:rsidR="00493F9B">
              <w:rPr>
                <w:noProof/>
                <w:webHidden/>
              </w:rPr>
              <w:instrText xml:space="preserve"> PAGEREF _Toc487204879 \h </w:instrText>
            </w:r>
            <w:r w:rsidR="00493F9B">
              <w:rPr>
                <w:noProof/>
                <w:webHidden/>
              </w:rPr>
            </w:r>
            <w:r w:rsidR="00493F9B">
              <w:rPr>
                <w:noProof/>
                <w:webHidden/>
              </w:rPr>
              <w:fldChar w:fldCharType="separate"/>
            </w:r>
            <w:r w:rsidR="00493F9B">
              <w:rPr>
                <w:noProof/>
                <w:webHidden/>
              </w:rPr>
              <w:t>3</w:t>
            </w:r>
            <w:r w:rsidR="00493F9B">
              <w:rPr>
                <w:noProof/>
                <w:webHidden/>
              </w:rPr>
              <w:fldChar w:fldCharType="end"/>
            </w:r>
          </w:hyperlink>
        </w:p>
        <w:p w:rsidR="00AD53B9" w:rsidRPr="00315AE6" w:rsidRDefault="007B6054" w:rsidP="00315AE6">
          <w:pPr>
            <w:pStyle w:val="TOC2"/>
            <w:tabs>
              <w:tab w:val="right" w:leader="dot" w:pos="10790"/>
            </w:tabs>
            <w:rPr>
              <w:rFonts w:eastAsiaTheme="minorEastAsia"/>
              <w:noProof/>
            </w:rPr>
          </w:pPr>
          <w:r>
            <w:rPr>
              <w:b/>
              <w:bCs/>
              <w:noProof/>
            </w:rPr>
            <w:fldChar w:fldCharType="end"/>
          </w:r>
        </w:p>
      </w:sdtContent>
    </w:sdt>
    <w:p w:rsidR="002466C3" w:rsidRDefault="002466C3" w:rsidP="00AD53B9">
      <w:pPr>
        <w:pStyle w:val="Heading1"/>
      </w:pPr>
    </w:p>
    <w:p w:rsidR="00493F9B" w:rsidRDefault="00493F9B" w:rsidP="00AD53B9">
      <w:pPr>
        <w:pStyle w:val="Heading1"/>
      </w:pPr>
      <w:bookmarkStart w:id="4" w:name="_Toc487204878"/>
      <w:r>
        <w:br w:type="page"/>
      </w:r>
    </w:p>
    <w:p w:rsidR="00AD53B9" w:rsidRDefault="002466C3" w:rsidP="00AD53B9">
      <w:pPr>
        <w:pStyle w:val="Heading1"/>
      </w:pPr>
      <w:r>
        <w:lastRenderedPageBreak/>
        <w:t>Students</w:t>
      </w:r>
      <w:bookmarkEnd w:id="4"/>
    </w:p>
    <w:p w:rsidR="002466C3" w:rsidRPr="00FC4664" w:rsidRDefault="002466C3" w:rsidP="002466C3">
      <w:pPr>
        <w:pStyle w:val="ListParagraph"/>
        <w:numPr>
          <w:ilvl w:val="0"/>
          <w:numId w:val="30"/>
        </w:numPr>
        <w:rPr>
          <w:sz w:val="20"/>
          <w:szCs w:val="20"/>
        </w:rPr>
      </w:pPr>
      <w:r w:rsidRPr="00FC4664">
        <w:rPr>
          <w:sz w:val="20"/>
          <w:szCs w:val="20"/>
        </w:rPr>
        <w:t xml:space="preserve">Students must show and maintain the need for WS program funding.   </w:t>
      </w:r>
    </w:p>
    <w:p w:rsidR="005A2B89" w:rsidRPr="00FC4664" w:rsidRDefault="002466C3" w:rsidP="002466C3">
      <w:pPr>
        <w:pStyle w:val="ListParagraph"/>
        <w:numPr>
          <w:ilvl w:val="1"/>
          <w:numId w:val="30"/>
        </w:numPr>
        <w:rPr>
          <w:sz w:val="20"/>
          <w:szCs w:val="20"/>
        </w:rPr>
      </w:pPr>
      <w:r w:rsidRPr="00FC4664">
        <w:rPr>
          <w:sz w:val="20"/>
          <w:szCs w:val="20"/>
        </w:rPr>
        <w:t>To show eligibility, students must submit all requested financial aid document and have a sufficient gap between the cost of attending school and their available resources to warrant packaging under UNC protocols.</w:t>
      </w:r>
    </w:p>
    <w:p w:rsidR="002466C3" w:rsidRPr="00FC4664" w:rsidRDefault="002466C3" w:rsidP="002466C3">
      <w:pPr>
        <w:pStyle w:val="ListParagraph"/>
        <w:numPr>
          <w:ilvl w:val="1"/>
          <w:numId w:val="30"/>
        </w:numPr>
        <w:rPr>
          <w:sz w:val="20"/>
          <w:szCs w:val="20"/>
        </w:rPr>
      </w:pPr>
      <w:r w:rsidRPr="00FC4664">
        <w:rPr>
          <w:sz w:val="20"/>
          <w:szCs w:val="20"/>
        </w:rPr>
        <w:t>To maintain eligibility students must disclose all outside awards (including grants and scholarships from non-UNC entities) to UNC staff in the Office of Scholarships and Student Aid.  Students must also disclose any changes which will affect their needs-eligibility test.</w:t>
      </w:r>
    </w:p>
    <w:p w:rsidR="00190025" w:rsidRPr="00FC4664" w:rsidRDefault="00190025" w:rsidP="00190025">
      <w:pPr>
        <w:pStyle w:val="ListParagraph"/>
        <w:numPr>
          <w:ilvl w:val="0"/>
          <w:numId w:val="30"/>
        </w:numPr>
        <w:rPr>
          <w:sz w:val="20"/>
          <w:szCs w:val="20"/>
        </w:rPr>
      </w:pPr>
      <w:r w:rsidRPr="00FC4664">
        <w:rPr>
          <w:sz w:val="20"/>
          <w:szCs w:val="20"/>
        </w:rPr>
        <w:t xml:space="preserve">Students who experience a change in their financial status </w:t>
      </w:r>
      <w:r w:rsidR="00A02975">
        <w:rPr>
          <w:sz w:val="20"/>
          <w:szCs w:val="20"/>
        </w:rPr>
        <w:t xml:space="preserve">which negatively impacts their </w:t>
      </w:r>
      <w:r w:rsidRPr="00FC4664">
        <w:rPr>
          <w:sz w:val="20"/>
          <w:szCs w:val="20"/>
        </w:rPr>
        <w:t xml:space="preserve">WS funding eligibility will have their awards reduced to prevent an </w:t>
      </w:r>
      <w:proofErr w:type="spellStart"/>
      <w:r w:rsidRPr="00FC4664">
        <w:rPr>
          <w:sz w:val="20"/>
          <w:szCs w:val="20"/>
        </w:rPr>
        <w:t>overaward</w:t>
      </w:r>
      <w:proofErr w:type="spellEnd"/>
      <w:r w:rsidRPr="00FC4664">
        <w:rPr>
          <w:sz w:val="20"/>
          <w:szCs w:val="20"/>
        </w:rPr>
        <w:t xml:space="preserve"> from occurring.</w:t>
      </w:r>
    </w:p>
    <w:p w:rsidR="00190025" w:rsidRPr="00FC4664" w:rsidRDefault="00190025" w:rsidP="00190025">
      <w:pPr>
        <w:pStyle w:val="ListParagraph"/>
        <w:numPr>
          <w:ilvl w:val="0"/>
          <w:numId w:val="30"/>
        </w:numPr>
        <w:rPr>
          <w:sz w:val="20"/>
          <w:szCs w:val="20"/>
        </w:rPr>
      </w:pPr>
      <w:r w:rsidRPr="00FC4664">
        <w:rPr>
          <w:sz w:val="20"/>
          <w:szCs w:val="20"/>
        </w:rPr>
        <w:t>Students must complete a full application to a p</w:t>
      </w:r>
      <w:r w:rsidR="00A02975">
        <w:rPr>
          <w:sz w:val="20"/>
          <w:szCs w:val="20"/>
        </w:rPr>
        <w:t xml:space="preserve">osition in the established UNC </w:t>
      </w:r>
      <w:r w:rsidRPr="00FC4664">
        <w:rPr>
          <w:sz w:val="20"/>
          <w:szCs w:val="20"/>
        </w:rPr>
        <w:t>WS job system (</w:t>
      </w:r>
      <w:proofErr w:type="spellStart"/>
      <w:r w:rsidRPr="00FC4664">
        <w:rPr>
          <w:sz w:val="20"/>
          <w:szCs w:val="20"/>
        </w:rPr>
        <w:t>JobX</w:t>
      </w:r>
      <w:proofErr w:type="spellEnd"/>
      <w:r w:rsidRPr="00FC4664">
        <w:rPr>
          <w:sz w:val="20"/>
          <w:szCs w:val="20"/>
        </w:rPr>
        <w:t>) in order to be eligible for hiring.</w:t>
      </w:r>
    </w:p>
    <w:p w:rsidR="00190025" w:rsidRPr="00FC4664" w:rsidRDefault="00190025" w:rsidP="00190025">
      <w:pPr>
        <w:pStyle w:val="ListParagraph"/>
        <w:numPr>
          <w:ilvl w:val="0"/>
          <w:numId w:val="30"/>
        </w:numPr>
        <w:rPr>
          <w:sz w:val="20"/>
          <w:szCs w:val="20"/>
        </w:rPr>
      </w:pPr>
      <w:r w:rsidRPr="00FC4664">
        <w:rPr>
          <w:sz w:val="20"/>
          <w:szCs w:val="20"/>
        </w:rPr>
        <w:t>Students must be hired in the official system of record (JobX) in order to confirm eligibility for earnings.  Students not hired through this system are not eligi</w:t>
      </w:r>
      <w:r w:rsidR="00A02975">
        <w:rPr>
          <w:sz w:val="20"/>
          <w:szCs w:val="20"/>
        </w:rPr>
        <w:t xml:space="preserve">ble for any earnings under the </w:t>
      </w:r>
      <w:r w:rsidRPr="00FC4664">
        <w:rPr>
          <w:sz w:val="20"/>
          <w:szCs w:val="20"/>
        </w:rPr>
        <w:t>WS program.</w:t>
      </w:r>
    </w:p>
    <w:p w:rsidR="00190025" w:rsidRPr="00FC4664" w:rsidRDefault="00A02975" w:rsidP="00190025">
      <w:pPr>
        <w:pStyle w:val="ListParagraph"/>
        <w:numPr>
          <w:ilvl w:val="0"/>
          <w:numId w:val="30"/>
        </w:numPr>
        <w:rPr>
          <w:sz w:val="20"/>
          <w:szCs w:val="20"/>
        </w:rPr>
      </w:pPr>
      <w:r>
        <w:rPr>
          <w:sz w:val="20"/>
          <w:szCs w:val="20"/>
        </w:rPr>
        <w:t xml:space="preserve">Students may hold only 1 </w:t>
      </w:r>
      <w:r w:rsidR="00190025" w:rsidRPr="00FC4664">
        <w:rPr>
          <w:sz w:val="20"/>
          <w:szCs w:val="20"/>
        </w:rPr>
        <w:t xml:space="preserve">WS position </w:t>
      </w:r>
      <w:r>
        <w:rPr>
          <w:sz w:val="20"/>
          <w:szCs w:val="20"/>
        </w:rPr>
        <w:t xml:space="preserve">(either through the Federal Work-Study program or Carolina Works program) </w:t>
      </w:r>
      <w:r w:rsidR="00190025" w:rsidRPr="00FC4664">
        <w:rPr>
          <w:sz w:val="20"/>
          <w:szCs w:val="20"/>
        </w:rPr>
        <w:t xml:space="preserve">at a time at UNC.  Students may hold </w:t>
      </w:r>
      <w:r>
        <w:rPr>
          <w:sz w:val="20"/>
          <w:szCs w:val="20"/>
        </w:rPr>
        <w:t xml:space="preserve">simultaneous, </w:t>
      </w:r>
      <w:r w:rsidR="00190025" w:rsidRPr="00FC4664">
        <w:rPr>
          <w:sz w:val="20"/>
          <w:szCs w:val="20"/>
        </w:rPr>
        <w:t>additional jobs under non-WS postings.</w:t>
      </w:r>
    </w:p>
    <w:p w:rsidR="00190025" w:rsidRPr="00FC4664" w:rsidRDefault="00190025" w:rsidP="00190025">
      <w:pPr>
        <w:pStyle w:val="ListParagraph"/>
        <w:numPr>
          <w:ilvl w:val="0"/>
          <w:numId w:val="30"/>
        </w:numPr>
        <w:rPr>
          <w:sz w:val="20"/>
          <w:szCs w:val="20"/>
        </w:rPr>
      </w:pPr>
      <w:r w:rsidRPr="00FC4664">
        <w:rPr>
          <w:sz w:val="20"/>
          <w:szCs w:val="20"/>
        </w:rPr>
        <w:t>Students must successfully complete W</w:t>
      </w:r>
      <w:r w:rsidR="000572F7">
        <w:rPr>
          <w:sz w:val="20"/>
          <w:szCs w:val="20"/>
        </w:rPr>
        <w:t>ork-</w:t>
      </w:r>
      <w:r w:rsidRPr="00FC4664">
        <w:rPr>
          <w:sz w:val="20"/>
          <w:szCs w:val="20"/>
        </w:rPr>
        <w:t>S</w:t>
      </w:r>
      <w:r w:rsidR="000572F7">
        <w:rPr>
          <w:sz w:val="20"/>
          <w:szCs w:val="20"/>
        </w:rPr>
        <w:t>tudy Student</w:t>
      </w:r>
      <w:r w:rsidRPr="00FC4664">
        <w:rPr>
          <w:sz w:val="20"/>
          <w:szCs w:val="20"/>
        </w:rPr>
        <w:t xml:space="preserve"> Training </w:t>
      </w:r>
      <w:r w:rsidR="000572F7">
        <w:rPr>
          <w:sz w:val="20"/>
          <w:szCs w:val="20"/>
        </w:rPr>
        <w:t xml:space="preserve">on Sakai </w:t>
      </w:r>
      <w:r w:rsidRPr="00FC4664">
        <w:rPr>
          <w:sz w:val="20"/>
          <w:szCs w:val="20"/>
        </w:rPr>
        <w:t xml:space="preserve">and provide documentation of their successful </w:t>
      </w:r>
      <w:r w:rsidR="00A02975">
        <w:rPr>
          <w:sz w:val="20"/>
          <w:szCs w:val="20"/>
        </w:rPr>
        <w:t xml:space="preserve">completion to their registered </w:t>
      </w:r>
      <w:r w:rsidRPr="00FC4664">
        <w:rPr>
          <w:sz w:val="20"/>
          <w:szCs w:val="20"/>
        </w:rPr>
        <w:t>WS supervisor prior to beginning work.</w:t>
      </w:r>
    </w:p>
    <w:p w:rsidR="00190025" w:rsidRPr="00FC4664" w:rsidRDefault="00190025" w:rsidP="00190025">
      <w:pPr>
        <w:pStyle w:val="ListParagraph"/>
        <w:numPr>
          <w:ilvl w:val="0"/>
          <w:numId w:val="30"/>
        </w:numPr>
        <w:rPr>
          <w:sz w:val="20"/>
          <w:szCs w:val="20"/>
        </w:rPr>
      </w:pPr>
      <w:r w:rsidRPr="00FC4664">
        <w:rPr>
          <w:sz w:val="20"/>
          <w:szCs w:val="20"/>
        </w:rPr>
        <w:t xml:space="preserve">Students must successfully complete all HR onboarding processes before beginning work including, at minimum, </w:t>
      </w:r>
    </w:p>
    <w:p w:rsidR="002B2817" w:rsidRPr="00FC4664" w:rsidRDefault="002B2817" w:rsidP="002B2817">
      <w:pPr>
        <w:pStyle w:val="ListParagraph"/>
        <w:numPr>
          <w:ilvl w:val="1"/>
          <w:numId w:val="30"/>
        </w:numPr>
        <w:rPr>
          <w:sz w:val="20"/>
          <w:szCs w:val="20"/>
        </w:rPr>
      </w:pPr>
      <w:r w:rsidRPr="00FC4664">
        <w:rPr>
          <w:sz w:val="20"/>
          <w:szCs w:val="20"/>
        </w:rPr>
        <w:t>I-9 verification</w:t>
      </w:r>
    </w:p>
    <w:p w:rsidR="00AC0FA6" w:rsidRPr="00FC4664" w:rsidRDefault="00AC0FA6" w:rsidP="002B2817">
      <w:pPr>
        <w:pStyle w:val="ListParagraph"/>
        <w:numPr>
          <w:ilvl w:val="1"/>
          <w:numId w:val="30"/>
        </w:numPr>
        <w:rPr>
          <w:sz w:val="20"/>
          <w:szCs w:val="20"/>
        </w:rPr>
      </w:pPr>
      <w:r w:rsidRPr="00FC4664">
        <w:rPr>
          <w:sz w:val="20"/>
          <w:szCs w:val="20"/>
        </w:rPr>
        <w:t>Payroll enrollment and withholding set-up</w:t>
      </w:r>
    </w:p>
    <w:p w:rsidR="002B2817" w:rsidRPr="00FC4664" w:rsidRDefault="002B2817" w:rsidP="002B2817">
      <w:pPr>
        <w:pStyle w:val="ListParagraph"/>
        <w:numPr>
          <w:ilvl w:val="1"/>
          <w:numId w:val="30"/>
        </w:numPr>
        <w:rPr>
          <w:sz w:val="20"/>
          <w:szCs w:val="20"/>
        </w:rPr>
      </w:pPr>
      <w:r w:rsidRPr="00FC4664">
        <w:rPr>
          <w:sz w:val="20"/>
          <w:szCs w:val="20"/>
        </w:rPr>
        <w:t>Direct Deposit set-up</w:t>
      </w:r>
    </w:p>
    <w:p w:rsidR="002B2817" w:rsidRPr="00FC4664" w:rsidRDefault="002B2817" w:rsidP="002B2817">
      <w:pPr>
        <w:pStyle w:val="ListParagraph"/>
        <w:numPr>
          <w:ilvl w:val="0"/>
          <w:numId w:val="30"/>
        </w:numPr>
        <w:rPr>
          <w:sz w:val="20"/>
          <w:szCs w:val="20"/>
        </w:rPr>
      </w:pPr>
      <w:r w:rsidRPr="00FC4664">
        <w:rPr>
          <w:sz w:val="20"/>
          <w:szCs w:val="20"/>
        </w:rPr>
        <w:t>Students must complete TIM (Kronos) training on or before their first day of work.</w:t>
      </w:r>
    </w:p>
    <w:p w:rsidR="00A02975" w:rsidRDefault="002B2817" w:rsidP="002B2817">
      <w:pPr>
        <w:pStyle w:val="ListParagraph"/>
        <w:numPr>
          <w:ilvl w:val="0"/>
          <w:numId w:val="30"/>
        </w:numPr>
        <w:rPr>
          <w:sz w:val="20"/>
          <w:szCs w:val="20"/>
        </w:rPr>
      </w:pPr>
      <w:r w:rsidRPr="00FC4664">
        <w:rPr>
          <w:sz w:val="20"/>
          <w:szCs w:val="20"/>
        </w:rPr>
        <w:t xml:space="preserve">Students may only work during the </w:t>
      </w:r>
      <w:proofErr w:type="gramStart"/>
      <w:r w:rsidRPr="00FC4664">
        <w:rPr>
          <w:sz w:val="20"/>
          <w:szCs w:val="20"/>
        </w:rPr>
        <w:t>Fall</w:t>
      </w:r>
      <w:proofErr w:type="gramEnd"/>
      <w:r w:rsidRPr="00FC4664">
        <w:rPr>
          <w:sz w:val="20"/>
          <w:szCs w:val="20"/>
        </w:rPr>
        <w:t xml:space="preserve"> and Spring semesters.  Students may work from the first day of classes through the last day of exams, unless the university is officially closed.  This means that students can work weekends and holidays that the University is open, but not those holidays when the University is officially closed or during emergency closures.</w:t>
      </w:r>
      <w:r w:rsidR="000572F7">
        <w:rPr>
          <w:sz w:val="20"/>
          <w:szCs w:val="20"/>
        </w:rPr>
        <w:t xml:space="preserve">  </w:t>
      </w:r>
    </w:p>
    <w:p w:rsidR="002B2817" w:rsidRDefault="00A02975" w:rsidP="00A02975">
      <w:pPr>
        <w:pStyle w:val="ListParagraph"/>
        <w:numPr>
          <w:ilvl w:val="1"/>
          <w:numId w:val="30"/>
        </w:numPr>
        <w:rPr>
          <w:sz w:val="20"/>
          <w:szCs w:val="20"/>
        </w:rPr>
      </w:pPr>
      <w:r w:rsidRPr="00C361BA">
        <w:rPr>
          <w:sz w:val="20"/>
          <w:szCs w:val="20"/>
          <w:u w:val="single"/>
        </w:rPr>
        <w:t>Exception</w:t>
      </w:r>
      <w:r w:rsidR="000572F7">
        <w:rPr>
          <w:sz w:val="20"/>
          <w:szCs w:val="20"/>
        </w:rPr>
        <w:t xml:space="preserve">: Departments that remain open during university closures who have a registered WS Supervisor </w:t>
      </w:r>
      <w:r>
        <w:rPr>
          <w:sz w:val="20"/>
          <w:szCs w:val="20"/>
        </w:rPr>
        <w:t xml:space="preserve">present are eligible to employ </w:t>
      </w:r>
      <w:r w:rsidR="000572F7">
        <w:rPr>
          <w:sz w:val="20"/>
          <w:szCs w:val="20"/>
        </w:rPr>
        <w:t>WS Students during these periods.</w:t>
      </w:r>
      <w:r w:rsidR="00C361BA">
        <w:rPr>
          <w:sz w:val="20"/>
          <w:szCs w:val="20"/>
        </w:rPr>
        <w:t xml:space="preserve">  Students must agree to work during these periods and </w:t>
      </w:r>
      <w:proofErr w:type="spellStart"/>
      <w:r w:rsidR="00C361BA">
        <w:rPr>
          <w:sz w:val="20"/>
          <w:szCs w:val="20"/>
        </w:rPr>
        <w:t>can not</w:t>
      </w:r>
      <w:proofErr w:type="spellEnd"/>
      <w:r w:rsidR="00C361BA">
        <w:rPr>
          <w:sz w:val="20"/>
          <w:szCs w:val="20"/>
        </w:rPr>
        <w:t xml:space="preserve"> be mandated to do so.</w:t>
      </w:r>
    </w:p>
    <w:p w:rsidR="00C361BA" w:rsidRDefault="00C361BA" w:rsidP="00A02975">
      <w:pPr>
        <w:pStyle w:val="ListParagraph"/>
        <w:numPr>
          <w:ilvl w:val="1"/>
          <w:numId w:val="30"/>
        </w:numPr>
        <w:rPr>
          <w:sz w:val="20"/>
          <w:szCs w:val="20"/>
        </w:rPr>
      </w:pPr>
      <w:r w:rsidRPr="00C361BA">
        <w:rPr>
          <w:sz w:val="20"/>
          <w:szCs w:val="20"/>
          <w:u w:val="single"/>
        </w:rPr>
        <w:t>Exception</w:t>
      </w:r>
      <w:r>
        <w:rPr>
          <w:sz w:val="20"/>
          <w:szCs w:val="20"/>
        </w:rPr>
        <w:t xml:space="preserve">: Students enrolled at UNC for the </w:t>
      </w:r>
      <w:proofErr w:type="gramStart"/>
      <w:r>
        <w:rPr>
          <w:sz w:val="20"/>
          <w:szCs w:val="20"/>
        </w:rPr>
        <w:t>Fall</w:t>
      </w:r>
      <w:proofErr w:type="gramEnd"/>
      <w:r>
        <w:rPr>
          <w:sz w:val="20"/>
          <w:szCs w:val="20"/>
        </w:rPr>
        <w:t xml:space="preserve"> and Spring semesters who have also been hired into a WS position for the Fall and Spring terms may work over the holiday break between the end of Fall finals and the beginning of the Spring term.</w:t>
      </w:r>
    </w:p>
    <w:p w:rsidR="00C361BA" w:rsidRPr="00FC4664" w:rsidRDefault="00C361BA" w:rsidP="00A02975">
      <w:pPr>
        <w:pStyle w:val="ListParagraph"/>
        <w:numPr>
          <w:ilvl w:val="1"/>
          <w:numId w:val="30"/>
        </w:numPr>
        <w:rPr>
          <w:sz w:val="20"/>
          <w:szCs w:val="20"/>
        </w:rPr>
      </w:pPr>
      <w:r>
        <w:rPr>
          <w:sz w:val="20"/>
          <w:szCs w:val="20"/>
          <w:u w:val="single"/>
        </w:rPr>
        <w:t>Exception</w:t>
      </w:r>
      <w:r w:rsidRPr="00C361BA">
        <w:rPr>
          <w:sz w:val="20"/>
          <w:szCs w:val="20"/>
        </w:rPr>
        <w:t>:</w:t>
      </w:r>
      <w:r>
        <w:rPr>
          <w:sz w:val="20"/>
          <w:szCs w:val="20"/>
        </w:rPr>
        <w:t xml:space="preserve"> Students </w:t>
      </w:r>
      <w:r w:rsidR="00A338AA">
        <w:rPr>
          <w:sz w:val="20"/>
          <w:szCs w:val="20"/>
        </w:rPr>
        <w:t xml:space="preserve">attending UNC during the </w:t>
      </w:r>
      <w:proofErr w:type="gramStart"/>
      <w:r w:rsidR="00A338AA">
        <w:rPr>
          <w:sz w:val="20"/>
          <w:szCs w:val="20"/>
        </w:rPr>
        <w:t>Summer</w:t>
      </w:r>
      <w:proofErr w:type="gramEnd"/>
      <w:r w:rsidR="00A338AA">
        <w:rPr>
          <w:sz w:val="20"/>
          <w:szCs w:val="20"/>
        </w:rPr>
        <w:t xml:space="preserve"> who have been awarded </w:t>
      </w:r>
      <w:r>
        <w:rPr>
          <w:sz w:val="20"/>
          <w:szCs w:val="20"/>
        </w:rPr>
        <w:t xml:space="preserve">Carolina Works </w:t>
      </w:r>
      <w:r w:rsidR="00A338AA">
        <w:rPr>
          <w:sz w:val="20"/>
          <w:szCs w:val="20"/>
        </w:rPr>
        <w:t>funding for the summer</w:t>
      </w:r>
      <w:r>
        <w:rPr>
          <w:sz w:val="20"/>
          <w:szCs w:val="20"/>
        </w:rPr>
        <w:t xml:space="preserve"> are eligible to </w:t>
      </w:r>
      <w:r w:rsidR="00A338AA">
        <w:rPr>
          <w:sz w:val="20"/>
          <w:szCs w:val="20"/>
        </w:rPr>
        <w:t xml:space="preserve">return to their position over the Summer term. </w:t>
      </w:r>
    </w:p>
    <w:p w:rsidR="002B2817" w:rsidRDefault="002B2817" w:rsidP="002B2817">
      <w:pPr>
        <w:pStyle w:val="ListParagraph"/>
        <w:numPr>
          <w:ilvl w:val="0"/>
          <w:numId w:val="30"/>
        </w:numPr>
        <w:rPr>
          <w:sz w:val="20"/>
          <w:szCs w:val="20"/>
        </w:rPr>
      </w:pPr>
      <w:r w:rsidRPr="00FC4664">
        <w:rPr>
          <w:sz w:val="20"/>
          <w:szCs w:val="20"/>
        </w:rPr>
        <w:t xml:space="preserve">Students must check in with a </w:t>
      </w:r>
      <w:r w:rsidR="00A338AA">
        <w:rPr>
          <w:sz w:val="20"/>
          <w:szCs w:val="20"/>
        </w:rPr>
        <w:t>registered WS</w:t>
      </w:r>
      <w:r w:rsidRPr="00FC4664">
        <w:rPr>
          <w:sz w:val="20"/>
          <w:szCs w:val="20"/>
        </w:rPr>
        <w:t xml:space="preserve"> supervisor at the beginning and end of each shift.  During the check in process, students must be physically present i</w:t>
      </w:r>
      <w:r w:rsidR="00C361BA">
        <w:rPr>
          <w:sz w:val="20"/>
          <w:szCs w:val="20"/>
        </w:rPr>
        <w:t xml:space="preserve">n the presence of a registered </w:t>
      </w:r>
      <w:r w:rsidRPr="00FC4664">
        <w:rPr>
          <w:sz w:val="20"/>
          <w:szCs w:val="20"/>
        </w:rPr>
        <w:t>WS Supervisor and should sign in/out using the approved departmental attendance-tracking tool, most commonly TIM.</w:t>
      </w:r>
    </w:p>
    <w:p w:rsidR="00C361BA" w:rsidRPr="00FC4664" w:rsidRDefault="00C361BA" w:rsidP="00C361BA">
      <w:pPr>
        <w:pStyle w:val="ListParagraph"/>
        <w:numPr>
          <w:ilvl w:val="1"/>
          <w:numId w:val="30"/>
        </w:numPr>
        <w:rPr>
          <w:sz w:val="20"/>
          <w:szCs w:val="20"/>
        </w:rPr>
      </w:pPr>
      <w:r w:rsidRPr="00C361BA">
        <w:rPr>
          <w:sz w:val="20"/>
          <w:szCs w:val="20"/>
          <w:u w:val="single"/>
        </w:rPr>
        <w:t>Exception</w:t>
      </w:r>
      <w:r>
        <w:rPr>
          <w:sz w:val="20"/>
          <w:szCs w:val="20"/>
        </w:rPr>
        <w:t>: This policy does not apply to students employed through the Carolina Works Program</w:t>
      </w:r>
      <w:r w:rsidR="00A338AA">
        <w:rPr>
          <w:sz w:val="20"/>
          <w:szCs w:val="20"/>
        </w:rPr>
        <w:t xml:space="preserve"> if the job site has requested remote/virtual work exemption.</w:t>
      </w:r>
      <w:bookmarkStart w:id="5" w:name="_GoBack"/>
      <w:bookmarkEnd w:id="5"/>
    </w:p>
    <w:p w:rsidR="00FB1293" w:rsidRPr="00FC4664" w:rsidRDefault="00FB1293" w:rsidP="002B2817">
      <w:pPr>
        <w:pStyle w:val="ListParagraph"/>
        <w:numPr>
          <w:ilvl w:val="0"/>
          <w:numId w:val="30"/>
        </w:numPr>
        <w:rPr>
          <w:sz w:val="20"/>
          <w:szCs w:val="20"/>
        </w:rPr>
      </w:pPr>
      <w:r w:rsidRPr="00FC4664">
        <w:rPr>
          <w:sz w:val="20"/>
          <w:szCs w:val="20"/>
        </w:rPr>
        <w:t>Students must submit accurate time sheets</w:t>
      </w:r>
      <w:r w:rsidR="005A467B" w:rsidRPr="00FC4664">
        <w:rPr>
          <w:sz w:val="20"/>
          <w:szCs w:val="20"/>
        </w:rPr>
        <w:t xml:space="preserve"> and do so utilizing the </w:t>
      </w:r>
      <w:r w:rsidR="000572F7">
        <w:rPr>
          <w:sz w:val="20"/>
          <w:szCs w:val="20"/>
        </w:rPr>
        <w:t>system of record for their position, usually TIM.</w:t>
      </w:r>
    </w:p>
    <w:p w:rsidR="002466C3" w:rsidRPr="00FC4664" w:rsidRDefault="00C361BA" w:rsidP="002466C3">
      <w:pPr>
        <w:pStyle w:val="ListParagraph"/>
        <w:numPr>
          <w:ilvl w:val="0"/>
          <w:numId w:val="30"/>
        </w:numPr>
        <w:rPr>
          <w:sz w:val="20"/>
          <w:szCs w:val="20"/>
        </w:rPr>
      </w:pPr>
      <w:r>
        <w:rPr>
          <w:sz w:val="20"/>
          <w:szCs w:val="20"/>
        </w:rPr>
        <w:t xml:space="preserve">While on-duty at their </w:t>
      </w:r>
      <w:r w:rsidR="002B2817" w:rsidRPr="00FC4664">
        <w:rPr>
          <w:sz w:val="20"/>
          <w:szCs w:val="20"/>
        </w:rPr>
        <w:t>WS position, students are not allowed to engage in the following activities:</w:t>
      </w:r>
    </w:p>
    <w:p w:rsidR="002B2817" w:rsidRPr="00FC4664" w:rsidRDefault="000572F7" w:rsidP="002B2817">
      <w:pPr>
        <w:pStyle w:val="ListParagraph"/>
        <w:numPr>
          <w:ilvl w:val="1"/>
          <w:numId w:val="30"/>
        </w:numPr>
        <w:rPr>
          <w:sz w:val="20"/>
          <w:szCs w:val="20"/>
        </w:rPr>
      </w:pPr>
      <w:r>
        <w:rPr>
          <w:sz w:val="20"/>
          <w:szCs w:val="20"/>
        </w:rPr>
        <w:t>Scholastic activities unrelated to their position including studying, completing homework, and other academic pursuits for class.  Educational training related to the position which may also be required for a class (e.g. training on a certain piece of software) is allowed.</w:t>
      </w:r>
      <w:r w:rsidR="00C361BA">
        <w:rPr>
          <w:sz w:val="20"/>
          <w:szCs w:val="20"/>
        </w:rPr>
        <w:t xml:space="preserve">  Students with positions under the IRIS </w:t>
      </w:r>
      <w:r w:rsidR="00C361BA">
        <w:rPr>
          <w:sz w:val="20"/>
          <w:szCs w:val="20"/>
        </w:rPr>
        <w:lastRenderedPageBreak/>
        <w:t>Research program are encouraged to attend educational training through the Office for Undergraduate Research as part of their job duties.</w:t>
      </w:r>
    </w:p>
    <w:p w:rsidR="002B2817" w:rsidRDefault="002B2817" w:rsidP="002B2817">
      <w:pPr>
        <w:pStyle w:val="ListParagraph"/>
        <w:numPr>
          <w:ilvl w:val="1"/>
          <w:numId w:val="30"/>
        </w:numPr>
        <w:rPr>
          <w:sz w:val="20"/>
          <w:szCs w:val="20"/>
        </w:rPr>
      </w:pPr>
      <w:r w:rsidRPr="00FC4664">
        <w:rPr>
          <w:sz w:val="20"/>
          <w:szCs w:val="20"/>
        </w:rPr>
        <w:t>Driving or operating motor vehicles, including personal, institutional, or state vehicles.  Students are allowed to utilize public/private transportation as authorized by the employing department provided the student is not operating the vehicle.</w:t>
      </w:r>
    </w:p>
    <w:p w:rsidR="00C361BA" w:rsidRPr="00FC4664" w:rsidRDefault="00C361BA" w:rsidP="00C361BA">
      <w:pPr>
        <w:pStyle w:val="ListParagraph"/>
        <w:numPr>
          <w:ilvl w:val="2"/>
          <w:numId w:val="30"/>
        </w:numPr>
        <w:rPr>
          <w:sz w:val="20"/>
          <w:szCs w:val="20"/>
        </w:rPr>
      </w:pPr>
      <w:r w:rsidRPr="00C361BA">
        <w:rPr>
          <w:sz w:val="20"/>
          <w:szCs w:val="20"/>
          <w:u w:val="single"/>
        </w:rPr>
        <w:t>Exception</w:t>
      </w:r>
      <w:r>
        <w:rPr>
          <w:sz w:val="20"/>
          <w:szCs w:val="20"/>
        </w:rPr>
        <w:t>: This policy does not apply to students employed through the Carolina Works Program</w:t>
      </w:r>
    </w:p>
    <w:p w:rsidR="002B2817" w:rsidRDefault="002B2817" w:rsidP="002B2817">
      <w:pPr>
        <w:pStyle w:val="ListParagraph"/>
        <w:numPr>
          <w:ilvl w:val="1"/>
          <w:numId w:val="30"/>
        </w:numPr>
        <w:rPr>
          <w:sz w:val="20"/>
          <w:szCs w:val="20"/>
        </w:rPr>
      </w:pPr>
      <w:r w:rsidRPr="00FC4664">
        <w:rPr>
          <w:sz w:val="20"/>
          <w:szCs w:val="20"/>
        </w:rPr>
        <w:t xml:space="preserve">Engaging in </w:t>
      </w:r>
      <w:r w:rsidR="000572F7">
        <w:rPr>
          <w:sz w:val="20"/>
          <w:szCs w:val="20"/>
        </w:rPr>
        <w:t xml:space="preserve">virtual and/or </w:t>
      </w:r>
      <w:r w:rsidRPr="00FC4664">
        <w:rPr>
          <w:sz w:val="20"/>
          <w:szCs w:val="20"/>
        </w:rPr>
        <w:t>remote work, whether done electronically or through any other method.  Students must conduct their work on-site after physically checking in with a designated supervisor as outlined in item 10.</w:t>
      </w:r>
    </w:p>
    <w:p w:rsidR="00C361BA" w:rsidRPr="00FC4664" w:rsidRDefault="00C361BA" w:rsidP="00C361BA">
      <w:pPr>
        <w:pStyle w:val="ListParagraph"/>
        <w:numPr>
          <w:ilvl w:val="2"/>
          <w:numId w:val="30"/>
        </w:numPr>
        <w:rPr>
          <w:sz w:val="20"/>
          <w:szCs w:val="20"/>
        </w:rPr>
      </w:pPr>
      <w:r w:rsidRPr="00C361BA">
        <w:rPr>
          <w:sz w:val="20"/>
          <w:szCs w:val="20"/>
          <w:u w:val="single"/>
        </w:rPr>
        <w:t>Exception</w:t>
      </w:r>
      <w:r>
        <w:rPr>
          <w:sz w:val="20"/>
          <w:szCs w:val="20"/>
        </w:rPr>
        <w:t>: This policy does not apply to students employed through the Carolina Works Program</w:t>
      </w:r>
    </w:p>
    <w:p w:rsidR="002B2817" w:rsidRPr="00FC4664" w:rsidRDefault="00EF0963" w:rsidP="002B2817">
      <w:pPr>
        <w:pStyle w:val="ListParagraph"/>
        <w:numPr>
          <w:ilvl w:val="0"/>
          <w:numId w:val="30"/>
        </w:numPr>
        <w:rPr>
          <w:sz w:val="20"/>
          <w:szCs w:val="20"/>
        </w:rPr>
      </w:pPr>
      <w:r w:rsidRPr="00FC4664">
        <w:rPr>
          <w:sz w:val="20"/>
          <w:szCs w:val="20"/>
        </w:rPr>
        <w:t>Students may not work more than 20 hours per week and 40 hours in any pay period.  These limits are the same in periods which include holidays or include the start/end of an eligible work period.</w:t>
      </w:r>
    </w:p>
    <w:p w:rsidR="00EF0963" w:rsidRPr="00FC4664" w:rsidRDefault="00EF0963" w:rsidP="002B2817">
      <w:pPr>
        <w:pStyle w:val="ListParagraph"/>
        <w:numPr>
          <w:ilvl w:val="0"/>
          <w:numId w:val="30"/>
        </w:numPr>
        <w:rPr>
          <w:sz w:val="20"/>
          <w:szCs w:val="20"/>
        </w:rPr>
      </w:pPr>
      <w:r w:rsidRPr="00FC4664">
        <w:rPr>
          <w:sz w:val="20"/>
          <w:szCs w:val="20"/>
        </w:rPr>
        <w:t>Students may not</w:t>
      </w:r>
      <w:r w:rsidR="00C361BA">
        <w:rPr>
          <w:sz w:val="20"/>
          <w:szCs w:val="20"/>
        </w:rPr>
        <w:t xml:space="preserve"> earn more than their allotted WS award under any circumstances.</w:t>
      </w:r>
    </w:p>
    <w:p w:rsidR="002466C3" w:rsidRDefault="00493F9B" w:rsidP="002466C3">
      <w:pPr>
        <w:pStyle w:val="Heading1"/>
      </w:pPr>
      <w:bookmarkStart w:id="6" w:name="_Toc487204879"/>
      <w:r>
        <w:br w:type="page"/>
      </w:r>
      <w:r w:rsidR="002466C3">
        <w:lastRenderedPageBreak/>
        <w:t>Supervisors</w:t>
      </w:r>
      <w:bookmarkEnd w:id="6"/>
    </w:p>
    <w:p w:rsidR="002466C3" w:rsidRDefault="00493F9B" w:rsidP="00EF0963">
      <w:pPr>
        <w:pStyle w:val="ListParagraph"/>
        <w:numPr>
          <w:ilvl w:val="0"/>
          <w:numId w:val="31"/>
        </w:numPr>
      </w:pPr>
      <w:r>
        <w:t>A supervisor</w:t>
      </w:r>
      <w:r w:rsidR="00EF0963">
        <w:t xml:space="preserve"> must be p</w:t>
      </w:r>
      <w:r>
        <w:t xml:space="preserve">resent and available </w:t>
      </w:r>
      <w:r w:rsidR="00EF0963">
        <w:t xml:space="preserve">at any time a student </w:t>
      </w:r>
      <w:r>
        <w:t xml:space="preserve">they supervise </w:t>
      </w:r>
      <w:r w:rsidR="00EF0963">
        <w:t>is working.</w:t>
      </w:r>
    </w:p>
    <w:p w:rsidR="00493F9B" w:rsidRDefault="00493F9B" w:rsidP="00EF0963">
      <w:pPr>
        <w:pStyle w:val="ListParagraph"/>
        <w:numPr>
          <w:ilvl w:val="0"/>
          <w:numId w:val="31"/>
        </w:numPr>
      </w:pPr>
      <w:r>
        <w:t xml:space="preserve">The primary supervisor must be registered as the primary contact in the </w:t>
      </w:r>
      <w:r w:rsidR="00C361BA">
        <w:t xml:space="preserve">JobX system and have completed </w:t>
      </w:r>
      <w:r>
        <w:t>WS Supervisor Training</w:t>
      </w:r>
      <w:r w:rsidR="000572F7">
        <w:t xml:space="preserve"> </w:t>
      </w:r>
      <w:r w:rsidR="00C361BA">
        <w:t xml:space="preserve">and the </w:t>
      </w:r>
      <w:r w:rsidR="00991957">
        <w:t xml:space="preserve">WS Supervisor Quiz </w:t>
      </w:r>
      <w:r w:rsidR="000572F7">
        <w:t>for the year</w:t>
      </w:r>
      <w:r>
        <w:t>.</w:t>
      </w:r>
    </w:p>
    <w:p w:rsidR="00EF0963" w:rsidRDefault="00AC0FA6" w:rsidP="00EF0963">
      <w:pPr>
        <w:pStyle w:val="ListParagraph"/>
        <w:numPr>
          <w:ilvl w:val="0"/>
          <w:numId w:val="31"/>
        </w:numPr>
      </w:pPr>
      <w:r>
        <w:t>An unlimited number of s</w:t>
      </w:r>
      <w:r w:rsidR="00EF0963">
        <w:t xml:space="preserve">econdary supervisors </w:t>
      </w:r>
      <w:r>
        <w:t>can assist the primary supervisor in the completion of h</w:t>
      </w:r>
      <w:r w:rsidR="00C361BA">
        <w:t>er</w:t>
      </w:r>
      <w:r>
        <w:t>/h</w:t>
      </w:r>
      <w:r w:rsidR="00C361BA">
        <w:t>is</w:t>
      </w:r>
      <w:r>
        <w:t xml:space="preserve"> duties.  All secondary s</w:t>
      </w:r>
      <w:r w:rsidR="00C361BA">
        <w:t xml:space="preserve">upervisors must have completed </w:t>
      </w:r>
      <w:r>
        <w:t>WS Supervisor Training</w:t>
      </w:r>
      <w:r w:rsidR="00991957">
        <w:t xml:space="preserve">, </w:t>
      </w:r>
      <w:r w:rsidR="000572F7">
        <w:t xml:space="preserve">the </w:t>
      </w:r>
      <w:r w:rsidR="00991957">
        <w:t>WS Supervisor Quiz for the</w:t>
      </w:r>
      <w:r w:rsidR="000572F7">
        <w:t xml:space="preserve"> year</w:t>
      </w:r>
      <w:r w:rsidR="00991957">
        <w:t>,</w:t>
      </w:r>
      <w:r>
        <w:t xml:space="preserve"> and be registered as a secondary contact in JobX.</w:t>
      </w:r>
    </w:p>
    <w:p w:rsidR="00EF0963" w:rsidRDefault="00EF0963" w:rsidP="00EF0963">
      <w:pPr>
        <w:pStyle w:val="ListParagraph"/>
        <w:numPr>
          <w:ilvl w:val="0"/>
          <w:numId w:val="31"/>
        </w:numPr>
      </w:pPr>
      <w:r>
        <w:t>Both primary and secondary supervisors must be permanent, full-time faculty or staff members employed by the University or an approved community-service partner.</w:t>
      </w:r>
      <w:r w:rsidR="000572F7">
        <w:t xml:space="preserve">  Employees who are classified as full-time by the University but work less than 40 hours are eligible to participate, but are encouraged to act as secondary supervisors.</w:t>
      </w:r>
    </w:p>
    <w:p w:rsidR="00226A76" w:rsidRDefault="00226A76" w:rsidP="00EF0963">
      <w:pPr>
        <w:pStyle w:val="ListParagraph"/>
        <w:numPr>
          <w:ilvl w:val="0"/>
          <w:numId w:val="31"/>
        </w:numPr>
      </w:pPr>
      <w:r>
        <w:t>Supervisors are res</w:t>
      </w:r>
      <w:r w:rsidR="00C361BA">
        <w:t xml:space="preserve">ponsible for ensuring that all </w:t>
      </w:r>
      <w:r>
        <w:t>WS positions under their supervision are posted to the JobX site.</w:t>
      </w:r>
    </w:p>
    <w:p w:rsidR="00226A76" w:rsidRDefault="00226A76" w:rsidP="00EF0963">
      <w:pPr>
        <w:pStyle w:val="ListParagraph"/>
        <w:numPr>
          <w:ilvl w:val="0"/>
          <w:numId w:val="31"/>
        </w:numPr>
      </w:pPr>
      <w:r>
        <w:t>Supervisors are responsible for ensuring that all WS Students ar</w:t>
      </w:r>
      <w:r w:rsidR="000572F7">
        <w:t xml:space="preserve">e hired through the </w:t>
      </w:r>
      <w:proofErr w:type="spellStart"/>
      <w:r w:rsidR="000572F7">
        <w:t>JobX</w:t>
      </w:r>
      <w:proofErr w:type="spellEnd"/>
      <w:r w:rsidR="000572F7">
        <w:t xml:space="preserve"> system and set up with an employee account in Connect Carolina.</w:t>
      </w:r>
    </w:p>
    <w:p w:rsidR="00AC0FA6" w:rsidRDefault="00AC0FA6" w:rsidP="00EF0963">
      <w:pPr>
        <w:pStyle w:val="ListParagraph"/>
        <w:numPr>
          <w:ilvl w:val="0"/>
          <w:numId w:val="31"/>
        </w:numPr>
      </w:pPr>
      <w:r>
        <w:t>Supervisors are required to ensure that students have completed all onboarding processes before letting the student begin work.  These processes include but are not limited to</w:t>
      </w:r>
      <w:r w:rsidR="00C361BA">
        <w:t>:</w:t>
      </w:r>
    </w:p>
    <w:p w:rsidR="00AC0FA6" w:rsidRDefault="00C361BA" w:rsidP="00AC0FA6">
      <w:pPr>
        <w:pStyle w:val="ListParagraph"/>
        <w:numPr>
          <w:ilvl w:val="1"/>
          <w:numId w:val="31"/>
        </w:numPr>
      </w:pPr>
      <w:r>
        <w:t xml:space="preserve">Verifying that the student has completed </w:t>
      </w:r>
      <w:r w:rsidR="00AC0FA6">
        <w:t>Work-Study Student Training</w:t>
      </w:r>
    </w:p>
    <w:p w:rsidR="00AC0FA6" w:rsidRDefault="00AC0FA6" w:rsidP="00AC0FA6">
      <w:pPr>
        <w:pStyle w:val="ListParagraph"/>
        <w:numPr>
          <w:ilvl w:val="1"/>
          <w:numId w:val="31"/>
        </w:numPr>
      </w:pPr>
      <w:r>
        <w:t>I-9 Verification</w:t>
      </w:r>
    </w:p>
    <w:p w:rsidR="00AC0FA6" w:rsidRDefault="00AC0FA6" w:rsidP="00AC0FA6">
      <w:pPr>
        <w:pStyle w:val="ListParagraph"/>
        <w:numPr>
          <w:ilvl w:val="1"/>
          <w:numId w:val="31"/>
        </w:numPr>
      </w:pPr>
      <w:r>
        <w:t>Payroll Enrollment and Withholding</w:t>
      </w:r>
    </w:p>
    <w:p w:rsidR="00AC0FA6" w:rsidRDefault="00AC0FA6" w:rsidP="00AC0FA6">
      <w:pPr>
        <w:pStyle w:val="ListParagraph"/>
        <w:numPr>
          <w:ilvl w:val="1"/>
          <w:numId w:val="31"/>
        </w:numPr>
      </w:pPr>
      <w:r>
        <w:t>Direct Deposit Enrollment</w:t>
      </w:r>
    </w:p>
    <w:p w:rsidR="00AC0FA6" w:rsidRDefault="00AC0FA6" w:rsidP="00AC0FA6">
      <w:pPr>
        <w:pStyle w:val="ListParagraph"/>
        <w:numPr>
          <w:ilvl w:val="0"/>
          <w:numId w:val="31"/>
        </w:numPr>
      </w:pPr>
      <w:r>
        <w:t>Supervisor</w:t>
      </w:r>
      <w:r w:rsidR="00C361BA">
        <w:t>s</w:t>
      </w:r>
      <w:r>
        <w:t xml:space="preserve"> are required to ensure that students have completed all required training listed in the position description and any additional </w:t>
      </w:r>
      <w:r w:rsidR="00226A76">
        <w:t>trainings needed to ensure the health and safety of the student prior to those skills being required in the WS position.</w:t>
      </w:r>
    </w:p>
    <w:p w:rsidR="00FB1293" w:rsidRDefault="00FB1293" w:rsidP="00AC0FA6">
      <w:pPr>
        <w:pStyle w:val="ListParagraph"/>
        <w:numPr>
          <w:ilvl w:val="0"/>
          <w:numId w:val="31"/>
        </w:numPr>
      </w:pPr>
      <w:r>
        <w:t xml:space="preserve">Supervisors are responsible for ensuring that students complete sign-in and sign-out </w:t>
      </w:r>
      <w:r w:rsidR="00991957">
        <w:t>protocols</w:t>
      </w:r>
      <w:r w:rsidR="00C361BA">
        <w:t xml:space="preserve"> in person with a certified </w:t>
      </w:r>
      <w:r>
        <w:t>WS supervisor at the beginning and end of each shift</w:t>
      </w:r>
      <w:r w:rsidR="00991957">
        <w:t>, respectively</w:t>
      </w:r>
      <w:r>
        <w:t>.</w:t>
      </w:r>
    </w:p>
    <w:p w:rsidR="00C361BA" w:rsidRPr="00FC4664" w:rsidRDefault="00C361BA" w:rsidP="00C361BA">
      <w:pPr>
        <w:pStyle w:val="ListParagraph"/>
        <w:numPr>
          <w:ilvl w:val="1"/>
          <w:numId w:val="31"/>
        </w:numPr>
        <w:rPr>
          <w:sz w:val="20"/>
          <w:szCs w:val="20"/>
        </w:rPr>
      </w:pPr>
      <w:r w:rsidRPr="00C361BA">
        <w:rPr>
          <w:sz w:val="20"/>
          <w:szCs w:val="20"/>
          <w:u w:val="single"/>
        </w:rPr>
        <w:t>Exception</w:t>
      </w:r>
      <w:r>
        <w:rPr>
          <w:sz w:val="20"/>
          <w:szCs w:val="20"/>
        </w:rPr>
        <w:t>: This policy does not apply to students employed through the Carolina Works Program</w:t>
      </w:r>
      <w:r w:rsidR="00EF47ED">
        <w:rPr>
          <w:sz w:val="20"/>
          <w:szCs w:val="20"/>
        </w:rPr>
        <w:t xml:space="preserve"> when the student is working virtually/remotely.</w:t>
      </w:r>
    </w:p>
    <w:p w:rsidR="00FB1293" w:rsidRDefault="00FB1293" w:rsidP="00AC0FA6">
      <w:pPr>
        <w:pStyle w:val="ListParagraph"/>
        <w:numPr>
          <w:ilvl w:val="0"/>
          <w:numId w:val="31"/>
        </w:numPr>
      </w:pPr>
      <w:r>
        <w:t xml:space="preserve">Supervisors are responsible for ensuring that time records submitted by students are accurate representations of the hours </w:t>
      </w:r>
      <w:r w:rsidR="00991957">
        <w:t>worked by each student.</w:t>
      </w:r>
    </w:p>
    <w:p w:rsidR="00226A76" w:rsidRDefault="00226A76" w:rsidP="00226A76">
      <w:pPr>
        <w:pStyle w:val="ListParagraph"/>
        <w:numPr>
          <w:ilvl w:val="0"/>
          <w:numId w:val="31"/>
        </w:numPr>
      </w:pPr>
      <w:r>
        <w:t>Supervisors must ensure that students are compensated for all time wor</w:t>
      </w:r>
      <w:r w:rsidR="00C361BA">
        <w:t xml:space="preserve">ked through the </w:t>
      </w:r>
      <w:r>
        <w:t>WS program.</w:t>
      </w:r>
    </w:p>
    <w:p w:rsidR="00226A76" w:rsidRDefault="00226A76" w:rsidP="00226A76">
      <w:pPr>
        <w:pStyle w:val="ListParagraph"/>
        <w:numPr>
          <w:ilvl w:val="0"/>
          <w:numId w:val="31"/>
        </w:numPr>
      </w:pPr>
      <w:r>
        <w:t>Supervisors are</w:t>
      </w:r>
      <w:r w:rsidR="00C361BA">
        <w:t xml:space="preserve"> responsible for ensuring that </w:t>
      </w:r>
      <w:r>
        <w:t>WS students comply with all rules and regulations of the program, including those listed in the previous section.</w:t>
      </w:r>
      <w:r w:rsidR="00FB1293">
        <w:t xml:space="preserve">  Most notable among these are the following</w:t>
      </w:r>
      <w:r w:rsidR="00991957">
        <w:t>:</w:t>
      </w:r>
    </w:p>
    <w:p w:rsidR="00FB1293" w:rsidRDefault="00493F9B" w:rsidP="00FB1293">
      <w:pPr>
        <w:pStyle w:val="ListParagraph"/>
        <w:numPr>
          <w:ilvl w:val="1"/>
          <w:numId w:val="31"/>
        </w:numPr>
      </w:pPr>
      <w:r>
        <w:t>Ensuring that the student works</w:t>
      </w:r>
      <w:r w:rsidR="00FB1293">
        <w:t xml:space="preserve"> only during eligible periods</w:t>
      </w:r>
    </w:p>
    <w:p w:rsidR="00FB1293" w:rsidRDefault="00493F9B" w:rsidP="00FB1293">
      <w:pPr>
        <w:pStyle w:val="ListParagraph"/>
        <w:numPr>
          <w:ilvl w:val="1"/>
          <w:numId w:val="31"/>
        </w:numPr>
      </w:pPr>
      <w:r>
        <w:t>Ensuring that the student does not</w:t>
      </w:r>
      <w:r w:rsidR="00FB1293">
        <w:t xml:space="preserve"> exceed weekly and biweekly time limits</w:t>
      </w:r>
    </w:p>
    <w:p w:rsidR="00FB1293" w:rsidRDefault="00493F9B" w:rsidP="00FB1293">
      <w:pPr>
        <w:pStyle w:val="ListParagraph"/>
        <w:numPr>
          <w:ilvl w:val="1"/>
          <w:numId w:val="31"/>
        </w:numPr>
      </w:pPr>
      <w:r>
        <w:t>Ensuring that the student’s earnings does not exceed their al</w:t>
      </w:r>
      <w:r w:rsidR="00C361BA">
        <w:t xml:space="preserve">lotted </w:t>
      </w:r>
      <w:r w:rsidR="00991957">
        <w:t>WS award amount</w:t>
      </w:r>
    </w:p>
    <w:p w:rsidR="00493F9B" w:rsidRDefault="00493F9B" w:rsidP="00493F9B">
      <w:pPr>
        <w:pStyle w:val="ListParagraph"/>
        <w:numPr>
          <w:ilvl w:val="0"/>
          <w:numId w:val="31"/>
        </w:numPr>
      </w:pPr>
      <w:r>
        <w:t>Primary supervisors are responsible for ensuring compliance with all program rules and regulations.  If a violation(s) occurs, the primary supervisor is responsible for rectifyin</w:t>
      </w:r>
      <w:r w:rsidR="00C361BA">
        <w:t xml:space="preserve">g the issue as directed by the </w:t>
      </w:r>
      <w:r>
        <w:t xml:space="preserve">WS staff.  </w:t>
      </w:r>
    </w:p>
    <w:p w:rsidR="00226A76" w:rsidRDefault="00226A76" w:rsidP="00493F9B">
      <w:pPr>
        <w:ind w:left="360"/>
      </w:pPr>
    </w:p>
    <w:p w:rsidR="00315AE6" w:rsidRPr="00315AE6" w:rsidRDefault="00535799" w:rsidP="002466C3">
      <w:r>
        <w:rPr>
          <w:noProof/>
        </w:rPr>
        <w:drawing>
          <wp:anchor distT="0" distB="0" distL="114300" distR="114300" simplePos="0" relativeHeight="251658240" behindDoc="0" locked="0" layoutInCell="1" allowOverlap="1">
            <wp:simplePos x="0" y="0"/>
            <wp:positionH relativeFrom="column">
              <wp:posOffset>2199327</wp:posOffset>
            </wp:positionH>
            <wp:positionV relativeFrom="paragraph">
              <wp:posOffset>3612443</wp:posOffset>
            </wp:positionV>
            <wp:extent cx="3408124" cy="628379"/>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0278" t="84203" b="980"/>
                    <a:stretch/>
                  </pic:blipFill>
                  <pic:spPr bwMode="auto">
                    <a:xfrm>
                      <a:off x="0" y="0"/>
                      <a:ext cx="3409950" cy="6287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315AE6" w:rsidRPr="00315AE6" w:rsidSect="00FC4664">
      <w:headerReference w:type="default" r:id="rId10"/>
      <w:footerReference w:type="default" r:id="rId11"/>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08" w:rsidRDefault="003B5808" w:rsidP="009D61CC">
      <w:pPr>
        <w:spacing w:after="0" w:line="240" w:lineRule="auto"/>
      </w:pPr>
      <w:r>
        <w:separator/>
      </w:r>
    </w:p>
  </w:endnote>
  <w:endnote w:type="continuationSeparator" w:id="0">
    <w:p w:rsidR="003B5808" w:rsidRDefault="003B5808" w:rsidP="009D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0E" w:rsidRDefault="0035350E">
    <w:pPr>
      <w:pStyle w:val="Footer"/>
    </w:pPr>
  </w:p>
  <w:p w:rsidR="0035350E" w:rsidRDefault="0035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08" w:rsidRDefault="003B5808" w:rsidP="009D61CC">
      <w:pPr>
        <w:spacing w:after="0" w:line="240" w:lineRule="auto"/>
      </w:pPr>
      <w:r>
        <w:separator/>
      </w:r>
    </w:p>
  </w:footnote>
  <w:footnote w:type="continuationSeparator" w:id="0">
    <w:p w:rsidR="003B5808" w:rsidRDefault="003B5808" w:rsidP="009D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0E" w:rsidRDefault="0035350E" w:rsidP="009D61CC">
    <w:pPr>
      <w:pStyle w:val="Header"/>
    </w:pPr>
    <w:r>
      <w:rPr>
        <w:noProof/>
        <w:color w:val="1F497D"/>
      </w:rPr>
      <w:drawing>
        <wp:inline distT="0" distB="0" distL="0" distR="0">
          <wp:extent cx="2524125" cy="695325"/>
          <wp:effectExtent l="0" t="0" r="9525" b="9525"/>
          <wp:docPr id="2" name="Picture 2" descr="Logo for The University of North Carolina at Chape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University of North Carolina at Chapel Hi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695325"/>
                  </a:xfrm>
                  <a:prstGeom prst="rect">
                    <a:avLst/>
                  </a:prstGeom>
                  <a:noFill/>
                  <a:ln>
                    <a:noFill/>
                  </a:ln>
                </pic:spPr>
              </pic:pic>
            </a:graphicData>
          </a:graphic>
        </wp:inline>
      </w:drawing>
    </w:r>
    <w:r>
      <w:t xml:space="preserve">                                        </w:t>
    </w:r>
    <w:r>
      <w:rPr>
        <w:noProof/>
      </w:rPr>
      <w:drawing>
        <wp:inline distT="0" distB="0" distL="0" distR="0" wp14:anchorId="6CA3AFEA" wp14:editId="5EA08916">
          <wp:extent cx="2581275" cy="690245"/>
          <wp:effectExtent l="0" t="0" r="9525"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a:picLocks/>
                  </pic:cNvPicPr>
                </pic:nvPicPr>
                <pic:blipFill rotWithShape="1">
                  <a:blip r:embed="rId3" cstate="print">
                    <a:extLst>
                      <a:ext uri="{28A0092B-C50C-407E-A947-70E740481C1C}">
                        <a14:useLocalDpi xmlns:a14="http://schemas.microsoft.com/office/drawing/2010/main" val="0"/>
                      </a:ext>
                    </a:extLst>
                  </a:blip>
                  <a:srcRect l="59015" t="6539"/>
                  <a:stretch/>
                </pic:blipFill>
                <pic:spPr bwMode="auto">
                  <a:xfrm>
                    <a:off x="0" y="0"/>
                    <a:ext cx="2581275" cy="690245"/>
                  </a:xfrm>
                  <a:prstGeom prst="rect">
                    <a:avLst/>
                  </a:prstGeom>
                  <a:ln>
                    <a:noFill/>
                  </a:ln>
                  <a:effectLst/>
                  <a:extLst>
                    <a:ext uri="{53640926-AAD7-44D8-BBD7-CCE9431645EC}">
                      <a14:shadowObscured xmlns:a14="http://schemas.microsoft.com/office/drawing/2010/main"/>
                    </a:ext>
                  </a:extLst>
                </pic:spPr>
              </pic:pic>
            </a:graphicData>
          </a:graphic>
        </wp:inline>
      </w:drawing>
    </w:r>
    <w:r>
      <w:t xml:space="preserve">                                             </w:t>
    </w:r>
  </w:p>
  <w:p w:rsidR="0035350E" w:rsidRDefault="0035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34B"/>
    <w:multiLevelType w:val="hybridMultilevel"/>
    <w:tmpl w:val="EA706F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0E04A87"/>
    <w:multiLevelType w:val="hybridMultilevel"/>
    <w:tmpl w:val="F718EB4C"/>
    <w:lvl w:ilvl="0" w:tplc="45E8458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7FB4902"/>
    <w:multiLevelType w:val="hybridMultilevel"/>
    <w:tmpl w:val="10B6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49C"/>
    <w:multiLevelType w:val="hybridMultilevel"/>
    <w:tmpl w:val="C3D4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4C71"/>
    <w:multiLevelType w:val="hybridMultilevel"/>
    <w:tmpl w:val="B61CF426"/>
    <w:lvl w:ilvl="0" w:tplc="24B470C6">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DAC3122"/>
    <w:multiLevelType w:val="hybridMultilevel"/>
    <w:tmpl w:val="276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75FED"/>
    <w:multiLevelType w:val="hybridMultilevel"/>
    <w:tmpl w:val="995AA328"/>
    <w:lvl w:ilvl="0" w:tplc="D6C4DC82">
      <w:start w:val="1"/>
      <w:numFmt w:val="decimal"/>
      <w:lvlText w:val="%1."/>
      <w:lvlJc w:val="left"/>
      <w:pPr>
        <w:tabs>
          <w:tab w:val="num" w:pos="720"/>
        </w:tabs>
        <w:ind w:left="720" w:hanging="360"/>
      </w:pPr>
    </w:lvl>
    <w:lvl w:ilvl="1" w:tplc="0CC40876" w:tentative="1">
      <w:start w:val="1"/>
      <w:numFmt w:val="decimal"/>
      <w:lvlText w:val="%2."/>
      <w:lvlJc w:val="left"/>
      <w:pPr>
        <w:tabs>
          <w:tab w:val="num" w:pos="1440"/>
        </w:tabs>
        <w:ind w:left="1440" w:hanging="360"/>
      </w:pPr>
    </w:lvl>
    <w:lvl w:ilvl="2" w:tplc="F2F08358" w:tentative="1">
      <w:start w:val="1"/>
      <w:numFmt w:val="decimal"/>
      <w:lvlText w:val="%3."/>
      <w:lvlJc w:val="left"/>
      <w:pPr>
        <w:tabs>
          <w:tab w:val="num" w:pos="2160"/>
        </w:tabs>
        <w:ind w:left="2160" w:hanging="360"/>
      </w:pPr>
    </w:lvl>
    <w:lvl w:ilvl="3" w:tplc="47784570" w:tentative="1">
      <w:start w:val="1"/>
      <w:numFmt w:val="decimal"/>
      <w:lvlText w:val="%4."/>
      <w:lvlJc w:val="left"/>
      <w:pPr>
        <w:tabs>
          <w:tab w:val="num" w:pos="2880"/>
        </w:tabs>
        <w:ind w:left="2880" w:hanging="360"/>
      </w:pPr>
    </w:lvl>
    <w:lvl w:ilvl="4" w:tplc="621C2078" w:tentative="1">
      <w:start w:val="1"/>
      <w:numFmt w:val="decimal"/>
      <w:lvlText w:val="%5."/>
      <w:lvlJc w:val="left"/>
      <w:pPr>
        <w:tabs>
          <w:tab w:val="num" w:pos="3600"/>
        </w:tabs>
        <w:ind w:left="3600" w:hanging="360"/>
      </w:pPr>
    </w:lvl>
    <w:lvl w:ilvl="5" w:tplc="01545EE2" w:tentative="1">
      <w:start w:val="1"/>
      <w:numFmt w:val="decimal"/>
      <w:lvlText w:val="%6."/>
      <w:lvlJc w:val="left"/>
      <w:pPr>
        <w:tabs>
          <w:tab w:val="num" w:pos="4320"/>
        </w:tabs>
        <w:ind w:left="4320" w:hanging="360"/>
      </w:pPr>
    </w:lvl>
    <w:lvl w:ilvl="6" w:tplc="9BB63B16" w:tentative="1">
      <w:start w:val="1"/>
      <w:numFmt w:val="decimal"/>
      <w:lvlText w:val="%7."/>
      <w:lvlJc w:val="left"/>
      <w:pPr>
        <w:tabs>
          <w:tab w:val="num" w:pos="5040"/>
        </w:tabs>
        <w:ind w:left="5040" w:hanging="360"/>
      </w:pPr>
    </w:lvl>
    <w:lvl w:ilvl="7" w:tplc="3D540D46" w:tentative="1">
      <w:start w:val="1"/>
      <w:numFmt w:val="decimal"/>
      <w:lvlText w:val="%8."/>
      <w:lvlJc w:val="left"/>
      <w:pPr>
        <w:tabs>
          <w:tab w:val="num" w:pos="5760"/>
        </w:tabs>
        <w:ind w:left="5760" w:hanging="360"/>
      </w:pPr>
    </w:lvl>
    <w:lvl w:ilvl="8" w:tplc="7B5C1EF2" w:tentative="1">
      <w:start w:val="1"/>
      <w:numFmt w:val="decimal"/>
      <w:lvlText w:val="%9."/>
      <w:lvlJc w:val="left"/>
      <w:pPr>
        <w:tabs>
          <w:tab w:val="num" w:pos="6480"/>
        </w:tabs>
        <w:ind w:left="6480" w:hanging="360"/>
      </w:pPr>
    </w:lvl>
  </w:abstractNum>
  <w:abstractNum w:abstractNumId="7" w15:restartNumberingAfterBreak="0">
    <w:nsid w:val="14857827"/>
    <w:multiLevelType w:val="hybridMultilevel"/>
    <w:tmpl w:val="8CE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C1203"/>
    <w:multiLevelType w:val="hybridMultilevel"/>
    <w:tmpl w:val="68E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48DF"/>
    <w:multiLevelType w:val="hybridMultilevel"/>
    <w:tmpl w:val="9FF6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F30D2"/>
    <w:multiLevelType w:val="hybridMultilevel"/>
    <w:tmpl w:val="563C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E032E"/>
    <w:multiLevelType w:val="hybridMultilevel"/>
    <w:tmpl w:val="3326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422BD"/>
    <w:multiLevelType w:val="hybridMultilevel"/>
    <w:tmpl w:val="ADF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262"/>
    <w:multiLevelType w:val="hybridMultilevel"/>
    <w:tmpl w:val="DF86D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F5F3C"/>
    <w:multiLevelType w:val="hybridMultilevel"/>
    <w:tmpl w:val="9CA28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5AB9"/>
    <w:multiLevelType w:val="hybridMultilevel"/>
    <w:tmpl w:val="654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0011C"/>
    <w:multiLevelType w:val="hybridMultilevel"/>
    <w:tmpl w:val="D1DEB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85209"/>
    <w:multiLevelType w:val="hybridMultilevel"/>
    <w:tmpl w:val="C65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64DB0"/>
    <w:multiLevelType w:val="hybridMultilevel"/>
    <w:tmpl w:val="5B2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6765"/>
    <w:multiLevelType w:val="hybridMultilevel"/>
    <w:tmpl w:val="ADF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E4864"/>
    <w:multiLevelType w:val="hybridMultilevel"/>
    <w:tmpl w:val="8D42C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06326"/>
    <w:multiLevelType w:val="hybridMultilevel"/>
    <w:tmpl w:val="9236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509F5"/>
    <w:multiLevelType w:val="hybridMultilevel"/>
    <w:tmpl w:val="5A06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20F1A"/>
    <w:multiLevelType w:val="hybridMultilevel"/>
    <w:tmpl w:val="0768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9489D"/>
    <w:multiLevelType w:val="hybridMultilevel"/>
    <w:tmpl w:val="0816B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75BB9"/>
    <w:multiLevelType w:val="hybridMultilevel"/>
    <w:tmpl w:val="038A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7F6A"/>
    <w:multiLevelType w:val="hybridMultilevel"/>
    <w:tmpl w:val="98941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E04F4"/>
    <w:multiLevelType w:val="hybridMultilevel"/>
    <w:tmpl w:val="26A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43289"/>
    <w:multiLevelType w:val="hybridMultilevel"/>
    <w:tmpl w:val="C28C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864AC"/>
    <w:multiLevelType w:val="hybridMultilevel"/>
    <w:tmpl w:val="B58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C7FC4"/>
    <w:multiLevelType w:val="hybridMultilevel"/>
    <w:tmpl w:val="97B0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6"/>
  </w:num>
  <w:num w:numId="4">
    <w:abstractNumId w:val="22"/>
  </w:num>
  <w:num w:numId="5">
    <w:abstractNumId w:val="30"/>
  </w:num>
  <w:num w:numId="6">
    <w:abstractNumId w:val="14"/>
  </w:num>
  <w:num w:numId="7">
    <w:abstractNumId w:val="1"/>
  </w:num>
  <w:num w:numId="8">
    <w:abstractNumId w:val="4"/>
  </w:num>
  <w:num w:numId="9">
    <w:abstractNumId w:val="11"/>
  </w:num>
  <w:num w:numId="10">
    <w:abstractNumId w:val="3"/>
  </w:num>
  <w:num w:numId="11">
    <w:abstractNumId w:val="28"/>
  </w:num>
  <w:num w:numId="12">
    <w:abstractNumId w:val="13"/>
  </w:num>
  <w:num w:numId="13">
    <w:abstractNumId w:val="29"/>
  </w:num>
  <w:num w:numId="14">
    <w:abstractNumId w:val="7"/>
  </w:num>
  <w:num w:numId="15">
    <w:abstractNumId w:val="18"/>
  </w:num>
  <w:num w:numId="16">
    <w:abstractNumId w:val="8"/>
  </w:num>
  <w:num w:numId="17">
    <w:abstractNumId w:val="19"/>
  </w:num>
  <w:num w:numId="18">
    <w:abstractNumId w:val="27"/>
  </w:num>
  <w:num w:numId="19">
    <w:abstractNumId w:val="0"/>
  </w:num>
  <w:num w:numId="20">
    <w:abstractNumId w:val="10"/>
  </w:num>
  <w:num w:numId="21">
    <w:abstractNumId w:val="21"/>
  </w:num>
  <w:num w:numId="22">
    <w:abstractNumId w:val="15"/>
  </w:num>
  <w:num w:numId="23">
    <w:abstractNumId w:val="2"/>
  </w:num>
  <w:num w:numId="24">
    <w:abstractNumId w:val="17"/>
  </w:num>
  <w:num w:numId="25">
    <w:abstractNumId w:val="20"/>
  </w:num>
  <w:num w:numId="26">
    <w:abstractNumId w:val="26"/>
  </w:num>
  <w:num w:numId="27">
    <w:abstractNumId w:val="5"/>
  </w:num>
  <w:num w:numId="28">
    <w:abstractNumId w:val="23"/>
  </w:num>
  <w:num w:numId="29">
    <w:abstractNumId w:val="9"/>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CC"/>
    <w:rsid w:val="000401B3"/>
    <w:rsid w:val="000572F7"/>
    <w:rsid w:val="000A56B1"/>
    <w:rsid w:val="000D2AA5"/>
    <w:rsid w:val="000F248A"/>
    <w:rsid w:val="001038EC"/>
    <w:rsid w:val="00142067"/>
    <w:rsid w:val="001535ED"/>
    <w:rsid w:val="00190025"/>
    <w:rsid w:val="0022530A"/>
    <w:rsid w:val="00226A76"/>
    <w:rsid w:val="0024239C"/>
    <w:rsid w:val="002466C3"/>
    <w:rsid w:val="00265B90"/>
    <w:rsid w:val="0029453C"/>
    <w:rsid w:val="002B2817"/>
    <w:rsid w:val="002B3808"/>
    <w:rsid w:val="00303FA7"/>
    <w:rsid w:val="00315AE6"/>
    <w:rsid w:val="0032037E"/>
    <w:rsid w:val="00322774"/>
    <w:rsid w:val="00324C18"/>
    <w:rsid w:val="00330BFF"/>
    <w:rsid w:val="00344B5F"/>
    <w:rsid w:val="00344CF7"/>
    <w:rsid w:val="00352B95"/>
    <w:rsid w:val="0035350E"/>
    <w:rsid w:val="00374262"/>
    <w:rsid w:val="003A1581"/>
    <w:rsid w:val="003B1FBD"/>
    <w:rsid w:val="003B5808"/>
    <w:rsid w:val="0040257A"/>
    <w:rsid w:val="00412FB1"/>
    <w:rsid w:val="0046602C"/>
    <w:rsid w:val="004720C4"/>
    <w:rsid w:val="00481BEF"/>
    <w:rsid w:val="00493F9B"/>
    <w:rsid w:val="004B495E"/>
    <w:rsid w:val="004C71FE"/>
    <w:rsid w:val="004E38A0"/>
    <w:rsid w:val="0050254E"/>
    <w:rsid w:val="00521CEC"/>
    <w:rsid w:val="00534815"/>
    <w:rsid w:val="00535799"/>
    <w:rsid w:val="0053668E"/>
    <w:rsid w:val="0054004F"/>
    <w:rsid w:val="0055277F"/>
    <w:rsid w:val="0057131B"/>
    <w:rsid w:val="00580DFA"/>
    <w:rsid w:val="00585A77"/>
    <w:rsid w:val="005916DA"/>
    <w:rsid w:val="00595586"/>
    <w:rsid w:val="005A2B89"/>
    <w:rsid w:val="005A3DE9"/>
    <w:rsid w:val="005A467B"/>
    <w:rsid w:val="005A6E97"/>
    <w:rsid w:val="005A7288"/>
    <w:rsid w:val="005D354A"/>
    <w:rsid w:val="00631776"/>
    <w:rsid w:val="00636D54"/>
    <w:rsid w:val="00692E09"/>
    <w:rsid w:val="00696A0E"/>
    <w:rsid w:val="006B003D"/>
    <w:rsid w:val="006B12F8"/>
    <w:rsid w:val="006C181E"/>
    <w:rsid w:val="006D244F"/>
    <w:rsid w:val="006D5CA4"/>
    <w:rsid w:val="006F0E2A"/>
    <w:rsid w:val="00716D34"/>
    <w:rsid w:val="00721DA1"/>
    <w:rsid w:val="00754AF0"/>
    <w:rsid w:val="00793C4B"/>
    <w:rsid w:val="007A2EC4"/>
    <w:rsid w:val="007A310F"/>
    <w:rsid w:val="007B6054"/>
    <w:rsid w:val="007C57C0"/>
    <w:rsid w:val="007D583D"/>
    <w:rsid w:val="007D73A1"/>
    <w:rsid w:val="007F2B1F"/>
    <w:rsid w:val="0080107C"/>
    <w:rsid w:val="00852F4A"/>
    <w:rsid w:val="00861E12"/>
    <w:rsid w:val="00886B8B"/>
    <w:rsid w:val="008902E9"/>
    <w:rsid w:val="008B75C9"/>
    <w:rsid w:val="008C3674"/>
    <w:rsid w:val="009217E4"/>
    <w:rsid w:val="0095323D"/>
    <w:rsid w:val="00953A9B"/>
    <w:rsid w:val="00991957"/>
    <w:rsid w:val="009D09E8"/>
    <w:rsid w:val="009D37F1"/>
    <w:rsid w:val="009D4F45"/>
    <w:rsid w:val="009D61CC"/>
    <w:rsid w:val="009F785B"/>
    <w:rsid w:val="00A02975"/>
    <w:rsid w:val="00A31301"/>
    <w:rsid w:val="00A338AA"/>
    <w:rsid w:val="00A96059"/>
    <w:rsid w:val="00AA73DD"/>
    <w:rsid w:val="00AC0FA6"/>
    <w:rsid w:val="00AD3F5D"/>
    <w:rsid w:val="00AD53B9"/>
    <w:rsid w:val="00AF1CA7"/>
    <w:rsid w:val="00B12C9C"/>
    <w:rsid w:val="00B1537B"/>
    <w:rsid w:val="00B24FDB"/>
    <w:rsid w:val="00BB2F60"/>
    <w:rsid w:val="00BC46FB"/>
    <w:rsid w:val="00BE035E"/>
    <w:rsid w:val="00BE1100"/>
    <w:rsid w:val="00BE4BC6"/>
    <w:rsid w:val="00C03E5A"/>
    <w:rsid w:val="00C2054E"/>
    <w:rsid w:val="00C25CA8"/>
    <w:rsid w:val="00C361BA"/>
    <w:rsid w:val="00C97541"/>
    <w:rsid w:val="00C9787B"/>
    <w:rsid w:val="00CA5E90"/>
    <w:rsid w:val="00CB5FA6"/>
    <w:rsid w:val="00CC5921"/>
    <w:rsid w:val="00CF3DA7"/>
    <w:rsid w:val="00D060D0"/>
    <w:rsid w:val="00D07306"/>
    <w:rsid w:val="00D45B39"/>
    <w:rsid w:val="00D46937"/>
    <w:rsid w:val="00D46F09"/>
    <w:rsid w:val="00D55BE7"/>
    <w:rsid w:val="00D56E69"/>
    <w:rsid w:val="00D5736F"/>
    <w:rsid w:val="00D65E82"/>
    <w:rsid w:val="00D70D77"/>
    <w:rsid w:val="00D975D8"/>
    <w:rsid w:val="00D97B28"/>
    <w:rsid w:val="00DB5535"/>
    <w:rsid w:val="00E01A9F"/>
    <w:rsid w:val="00E02A18"/>
    <w:rsid w:val="00E4758E"/>
    <w:rsid w:val="00E953A7"/>
    <w:rsid w:val="00EF0963"/>
    <w:rsid w:val="00EF47ED"/>
    <w:rsid w:val="00F15539"/>
    <w:rsid w:val="00F40B6A"/>
    <w:rsid w:val="00F456EF"/>
    <w:rsid w:val="00F4725E"/>
    <w:rsid w:val="00FB1293"/>
    <w:rsid w:val="00FB3080"/>
    <w:rsid w:val="00FB4168"/>
    <w:rsid w:val="00FC4664"/>
    <w:rsid w:val="00FC723A"/>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C19B"/>
  <w15:chartTrackingRefBased/>
  <w15:docId w15:val="{B04E716A-E9A4-41FC-B81B-4E1F18C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C"/>
  </w:style>
  <w:style w:type="paragraph" w:styleId="Footer">
    <w:name w:val="footer"/>
    <w:basedOn w:val="Normal"/>
    <w:link w:val="FooterChar"/>
    <w:uiPriority w:val="99"/>
    <w:unhideWhenUsed/>
    <w:rsid w:val="009D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C"/>
  </w:style>
  <w:style w:type="paragraph" w:styleId="ListParagraph">
    <w:name w:val="List Paragraph"/>
    <w:basedOn w:val="Normal"/>
    <w:uiPriority w:val="34"/>
    <w:qFormat/>
    <w:rsid w:val="00595586"/>
    <w:pPr>
      <w:ind w:left="720"/>
      <w:contextualSpacing/>
    </w:pPr>
  </w:style>
  <w:style w:type="paragraph" w:styleId="BalloonText">
    <w:name w:val="Balloon Text"/>
    <w:basedOn w:val="Normal"/>
    <w:link w:val="BalloonTextChar"/>
    <w:uiPriority w:val="99"/>
    <w:semiHidden/>
    <w:unhideWhenUsed/>
    <w:rsid w:val="00D5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69"/>
    <w:rPr>
      <w:rFonts w:ascii="Segoe UI" w:hAnsi="Segoe UI" w:cs="Segoe UI"/>
      <w:sz w:val="18"/>
      <w:szCs w:val="18"/>
    </w:rPr>
  </w:style>
  <w:style w:type="character" w:styleId="Hyperlink">
    <w:name w:val="Hyperlink"/>
    <w:basedOn w:val="DefaultParagraphFont"/>
    <w:uiPriority w:val="99"/>
    <w:unhideWhenUsed/>
    <w:rsid w:val="00BC46FB"/>
    <w:rPr>
      <w:color w:val="0563C1" w:themeColor="hyperlink"/>
      <w:u w:val="single"/>
    </w:rPr>
  </w:style>
  <w:style w:type="character" w:customStyle="1" w:styleId="Heading1Char">
    <w:name w:val="Heading 1 Char"/>
    <w:basedOn w:val="DefaultParagraphFont"/>
    <w:link w:val="Heading1"/>
    <w:uiPriority w:val="9"/>
    <w:rsid w:val="007B60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6054"/>
    <w:pPr>
      <w:outlineLvl w:val="9"/>
    </w:pPr>
  </w:style>
  <w:style w:type="paragraph" w:styleId="Title">
    <w:name w:val="Title"/>
    <w:basedOn w:val="Normal"/>
    <w:next w:val="Normal"/>
    <w:link w:val="TitleChar"/>
    <w:uiPriority w:val="10"/>
    <w:qFormat/>
    <w:rsid w:val="007B6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5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6054"/>
    <w:pPr>
      <w:spacing w:after="100"/>
    </w:pPr>
  </w:style>
  <w:style w:type="character" w:customStyle="1" w:styleId="Heading2Char">
    <w:name w:val="Heading 2 Char"/>
    <w:basedOn w:val="DefaultParagraphFont"/>
    <w:link w:val="Heading2"/>
    <w:uiPriority w:val="9"/>
    <w:rsid w:val="007B60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B6054"/>
    <w:pPr>
      <w:spacing w:after="100"/>
      <w:ind w:left="220"/>
    </w:pPr>
  </w:style>
  <w:style w:type="table" w:styleId="TableGrid">
    <w:name w:val="Table Grid"/>
    <w:basedOn w:val="TableNormal"/>
    <w:uiPriority w:val="39"/>
    <w:rsid w:val="00FB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55BE7"/>
    <w:rPr>
      <w:b/>
      <w:bCs/>
      <w:smallCaps/>
      <w:color w:val="5B9BD5" w:themeColor="accent1"/>
      <w:spacing w:val="5"/>
    </w:rPr>
  </w:style>
  <w:style w:type="character" w:styleId="IntenseEmphasis">
    <w:name w:val="Intense Emphasis"/>
    <w:basedOn w:val="DefaultParagraphFont"/>
    <w:uiPriority w:val="21"/>
    <w:qFormat/>
    <w:rsid w:val="00D55BE7"/>
    <w:rPr>
      <w:i/>
      <w:iCs/>
      <w:color w:val="5B9BD5" w:themeColor="accent1"/>
    </w:rPr>
  </w:style>
  <w:style w:type="table" w:styleId="GridTable1Light-Accent1">
    <w:name w:val="Grid Table 1 Light Accent 1"/>
    <w:basedOn w:val="TableNormal"/>
    <w:uiPriority w:val="46"/>
    <w:rsid w:val="00D55B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55B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55B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D55B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6D244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D24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86235">
      <w:bodyDiv w:val="1"/>
      <w:marLeft w:val="0"/>
      <w:marRight w:val="0"/>
      <w:marTop w:val="0"/>
      <w:marBottom w:val="0"/>
      <w:divBdr>
        <w:top w:val="none" w:sz="0" w:space="0" w:color="auto"/>
        <w:left w:val="none" w:sz="0" w:space="0" w:color="auto"/>
        <w:bottom w:val="none" w:sz="0" w:space="0" w:color="auto"/>
        <w:right w:val="none" w:sz="0" w:space="0" w:color="auto"/>
      </w:divBdr>
      <w:divsChild>
        <w:div w:id="192114032">
          <w:marLeft w:val="1008"/>
          <w:marRight w:val="0"/>
          <w:marTop w:val="200"/>
          <w:marBottom w:val="0"/>
          <w:divBdr>
            <w:top w:val="none" w:sz="0" w:space="0" w:color="auto"/>
            <w:left w:val="none" w:sz="0" w:space="0" w:color="auto"/>
            <w:bottom w:val="none" w:sz="0" w:space="0" w:color="auto"/>
            <w:right w:val="none" w:sz="0" w:space="0" w:color="auto"/>
          </w:divBdr>
        </w:div>
        <w:div w:id="47459422">
          <w:marLeft w:val="1008"/>
          <w:marRight w:val="0"/>
          <w:marTop w:val="200"/>
          <w:marBottom w:val="0"/>
          <w:divBdr>
            <w:top w:val="none" w:sz="0" w:space="0" w:color="auto"/>
            <w:left w:val="none" w:sz="0" w:space="0" w:color="auto"/>
            <w:bottom w:val="none" w:sz="0" w:space="0" w:color="auto"/>
            <w:right w:val="none" w:sz="0" w:space="0" w:color="auto"/>
          </w:divBdr>
        </w:div>
        <w:div w:id="2144688690">
          <w:marLeft w:val="1008"/>
          <w:marRight w:val="0"/>
          <w:marTop w:val="200"/>
          <w:marBottom w:val="0"/>
          <w:divBdr>
            <w:top w:val="none" w:sz="0" w:space="0" w:color="auto"/>
            <w:left w:val="none" w:sz="0" w:space="0" w:color="auto"/>
            <w:bottom w:val="none" w:sz="0" w:space="0" w:color="auto"/>
            <w:right w:val="none" w:sz="0" w:space="0" w:color="auto"/>
          </w:divBdr>
        </w:div>
        <w:div w:id="962419378">
          <w:marLeft w:val="1008"/>
          <w:marRight w:val="0"/>
          <w:marTop w:val="200"/>
          <w:marBottom w:val="0"/>
          <w:divBdr>
            <w:top w:val="none" w:sz="0" w:space="0" w:color="auto"/>
            <w:left w:val="none" w:sz="0" w:space="0" w:color="auto"/>
            <w:bottom w:val="none" w:sz="0" w:space="0" w:color="auto"/>
            <w:right w:val="none" w:sz="0" w:space="0" w:color="auto"/>
          </w:divBdr>
        </w:div>
        <w:div w:id="2016108252">
          <w:marLeft w:val="1008"/>
          <w:marRight w:val="0"/>
          <w:marTop w:val="200"/>
          <w:marBottom w:val="0"/>
          <w:divBdr>
            <w:top w:val="none" w:sz="0" w:space="0" w:color="auto"/>
            <w:left w:val="none" w:sz="0" w:space="0" w:color="auto"/>
            <w:bottom w:val="none" w:sz="0" w:space="0" w:color="auto"/>
            <w:right w:val="none" w:sz="0" w:space="0" w:color="auto"/>
          </w:divBdr>
        </w:div>
        <w:div w:id="824474897">
          <w:marLeft w:val="1008"/>
          <w:marRight w:val="0"/>
          <w:marTop w:val="200"/>
          <w:marBottom w:val="0"/>
          <w:divBdr>
            <w:top w:val="none" w:sz="0" w:space="0" w:color="auto"/>
            <w:left w:val="none" w:sz="0" w:space="0" w:color="auto"/>
            <w:bottom w:val="none" w:sz="0" w:space="0" w:color="auto"/>
            <w:right w:val="none" w:sz="0" w:space="0" w:color="auto"/>
          </w:divBdr>
        </w:div>
        <w:div w:id="1393849450">
          <w:marLeft w:val="1008"/>
          <w:marRight w:val="0"/>
          <w:marTop w:val="200"/>
          <w:marBottom w:val="0"/>
          <w:divBdr>
            <w:top w:val="none" w:sz="0" w:space="0" w:color="auto"/>
            <w:left w:val="none" w:sz="0" w:space="0" w:color="auto"/>
            <w:bottom w:val="none" w:sz="0" w:space="0" w:color="auto"/>
            <w:right w:val="none" w:sz="0" w:space="0" w:color="auto"/>
          </w:divBdr>
        </w:div>
        <w:div w:id="1214732372">
          <w:marLeft w:val="1008"/>
          <w:marRight w:val="0"/>
          <w:marTop w:val="200"/>
          <w:marBottom w:val="0"/>
          <w:divBdr>
            <w:top w:val="none" w:sz="0" w:space="0" w:color="auto"/>
            <w:left w:val="none" w:sz="0" w:space="0" w:color="auto"/>
            <w:bottom w:val="none" w:sz="0" w:space="0" w:color="auto"/>
            <w:right w:val="none" w:sz="0" w:space="0" w:color="auto"/>
          </w:divBdr>
        </w:div>
        <w:div w:id="501775979">
          <w:marLeft w:val="100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tudy@un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gif@01D28C54.6A913B50"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40A7-5E62-48B7-85D7-99B87A46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Josh</dc:creator>
  <cp:keywords/>
  <dc:description/>
  <cp:lastModifiedBy>Leonard, Josh</cp:lastModifiedBy>
  <cp:revision>2</cp:revision>
  <cp:lastPrinted>2017-02-23T18:57:00Z</cp:lastPrinted>
  <dcterms:created xsi:type="dcterms:W3CDTF">2019-05-21T15:18:00Z</dcterms:created>
  <dcterms:modified xsi:type="dcterms:W3CDTF">2019-05-21T15:18:00Z</dcterms:modified>
</cp:coreProperties>
</file>