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BB194" w14:textId="77777777" w:rsidR="009D61CC" w:rsidRDefault="00D8212D" w:rsidP="00761E72">
      <w:pPr>
        <w:pStyle w:val="Title"/>
        <w:jc w:val="center"/>
      </w:pPr>
      <w:r>
        <w:t>Hiring</w:t>
      </w:r>
      <w:r w:rsidR="00F80859">
        <w:t xml:space="preserve"> &amp; Onboarding</w:t>
      </w:r>
      <w:r>
        <w:t xml:space="preserve"> Checklist</w:t>
      </w:r>
    </w:p>
    <w:p w14:paraId="7D5851E7" w14:textId="77777777" w:rsidR="00761E72" w:rsidRPr="00761E72" w:rsidRDefault="00761E72" w:rsidP="00886B8B">
      <w:pPr>
        <w:spacing w:after="0" w:line="240" w:lineRule="auto"/>
        <w:rPr>
          <w:rFonts w:cstheme="minorHAnsi"/>
          <w:sz w:val="2"/>
          <w:szCs w:val="24"/>
        </w:rPr>
      </w:pPr>
      <w:r w:rsidRPr="00761E72">
        <w:rPr>
          <w:rFonts w:cstheme="minorHAnsi"/>
          <w:sz w:val="2"/>
          <w:szCs w:val="24"/>
        </w:rPr>
        <w:t xml:space="preserve"> </w:t>
      </w:r>
    </w:p>
    <w:p w14:paraId="404B14A3" w14:textId="77777777" w:rsidR="00066E0E" w:rsidRDefault="00761E72" w:rsidP="00886B8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Work-Study (</w:t>
      </w:r>
      <w:r w:rsidR="00D8212D">
        <w:rPr>
          <w:rFonts w:cstheme="minorHAnsi"/>
          <w:sz w:val="24"/>
          <w:szCs w:val="24"/>
        </w:rPr>
        <w:t xml:space="preserve">WS) Supervisors are an essential part of the </w:t>
      </w:r>
      <w:r>
        <w:rPr>
          <w:rFonts w:cstheme="minorHAnsi"/>
          <w:sz w:val="24"/>
          <w:szCs w:val="24"/>
        </w:rPr>
        <w:t xml:space="preserve">work-study </w:t>
      </w:r>
      <w:r w:rsidR="00D8212D">
        <w:rPr>
          <w:rFonts w:cstheme="minorHAnsi"/>
          <w:sz w:val="24"/>
          <w:szCs w:val="24"/>
        </w:rPr>
        <w:t>program</w:t>
      </w:r>
      <w:r>
        <w:rPr>
          <w:rFonts w:cstheme="minorHAnsi"/>
          <w:sz w:val="24"/>
          <w:szCs w:val="24"/>
        </w:rPr>
        <w:t xml:space="preserve"> at UNC</w:t>
      </w:r>
      <w:r w:rsidR="00D8212D">
        <w:rPr>
          <w:rFonts w:cstheme="minorHAnsi"/>
          <w:sz w:val="24"/>
          <w:szCs w:val="24"/>
        </w:rPr>
        <w:t>, and they oversee a number of important duties.  Perhaps the most important</w:t>
      </w:r>
      <w:r>
        <w:rPr>
          <w:rFonts w:cstheme="minorHAnsi"/>
          <w:sz w:val="24"/>
          <w:szCs w:val="24"/>
        </w:rPr>
        <w:t xml:space="preserve"> of these </w:t>
      </w:r>
      <w:r w:rsidR="00D8212D">
        <w:rPr>
          <w:rFonts w:cstheme="minorHAnsi"/>
          <w:sz w:val="24"/>
          <w:szCs w:val="24"/>
        </w:rPr>
        <w:t>is ensu</w:t>
      </w:r>
      <w:r w:rsidR="00F00CE9">
        <w:rPr>
          <w:rFonts w:cstheme="minorHAnsi"/>
          <w:sz w:val="24"/>
          <w:szCs w:val="24"/>
        </w:rPr>
        <w:t xml:space="preserve">ring that students follow program regulations during </w:t>
      </w:r>
      <w:r w:rsidR="00D8212D">
        <w:rPr>
          <w:rFonts w:cstheme="minorHAnsi"/>
          <w:sz w:val="24"/>
          <w:szCs w:val="24"/>
        </w:rPr>
        <w:t>hir</w:t>
      </w:r>
      <w:r w:rsidR="00F00CE9">
        <w:rPr>
          <w:rFonts w:cstheme="minorHAnsi"/>
          <w:sz w:val="24"/>
          <w:szCs w:val="24"/>
        </w:rPr>
        <w:t>ing</w:t>
      </w:r>
      <w:r w:rsidR="00D8212D">
        <w:rPr>
          <w:rFonts w:cstheme="minorHAnsi"/>
          <w:sz w:val="24"/>
          <w:szCs w:val="24"/>
        </w:rPr>
        <w:t xml:space="preserve"> and onboard</w:t>
      </w:r>
      <w:r w:rsidR="00F00CE9">
        <w:rPr>
          <w:rFonts w:cstheme="minorHAnsi"/>
          <w:sz w:val="24"/>
          <w:szCs w:val="24"/>
        </w:rPr>
        <w:t>ing processes</w:t>
      </w:r>
      <w:r w:rsidR="00D8212D">
        <w:rPr>
          <w:rFonts w:cstheme="minorHAnsi"/>
          <w:sz w:val="24"/>
          <w:szCs w:val="24"/>
        </w:rPr>
        <w:t xml:space="preserve">.  If WS participants do not complete these steps correctly, it </w:t>
      </w:r>
      <w:r w:rsidR="00F00CE9">
        <w:rPr>
          <w:rFonts w:cstheme="minorHAnsi"/>
          <w:sz w:val="24"/>
          <w:szCs w:val="24"/>
        </w:rPr>
        <w:t>can create major</w:t>
      </w:r>
      <w:r>
        <w:rPr>
          <w:rFonts w:cstheme="minorHAnsi"/>
          <w:sz w:val="24"/>
          <w:szCs w:val="24"/>
        </w:rPr>
        <w:t xml:space="preserve"> regulatory and performance issues</w:t>
      </w:r>
      <w:r w:rsidR="00F00CE9">
        <w:rPr>
          <w:rFonts w:cstheme="minorHAnsi"/>
          <w:sz w:val="24"/>
          <w:szCs w:val="24"/>
        </w:rPr>
        <w:t xml:space="preserve"> for the supervisor and </w:t>
      </w:r>
      <w:r w:rsidR="00D8212D">
        <w:rPr>
          <w:rFonts w:cstheme="minorHAnsi"/>
          <w:sz w:val="24"/>
          <w:szCs w:val="24"/>
        </w:rPr>
        <w:t xml:space="preserve">expose the program to </w:t>
      </w:r>
      <w:r w:rsidR="00F00CE9">
        <w:rPr>
          <w:rFonts w:cstheme="minorHAnsi"/>
          <w:sz w:val="24"/>
          <w:szCs w:val="24"/>
        </w:rPr>
        <w:t>fines and audit findings</w:t>
      </w:r>
      <w:r w:rsidR="00D8212D">
        <w:rPr>
          <w:rFonts w:cstheme="minorHAnsi"/>
          <w:sz w:val="24"/>
          <w:szCs w:val="24"/>
        </w:rPr>
        <w:t xml:space="preserve">.  </w:t>
      </w:r>
      <w:r w:rsidR="00F00CE9">
        <w:rPr>
          <w:rFonts w:cstheme="minorHAnsi"/>
          <w:sz w:val="24"/>
          <w:szCs w:val="24"/>
        </w:rPr>
        <w:t>The following is a basic list of required steps for hiring and onboarding</w:t>
      </w:r>
      <w:r w:rsidR="00D8212D">
        <w:rPr>
          <w:rFonts w:cstheme="minorHAnsi"/>
          <w:sz w:val="24"/>
          <w:szCs w:val="24"/>
        </w:rPr>
        <w:t xml:space="preserve">.  </w:t>
      </w:r>
    </w:p>
    <w:p w14:paraId="1B6385A9" w14:textId="77777777" w:rsidR="00066E0E" w:rsidRPr="00066E0E" w:rsidRDefault="00066E0E" w:rsidP="00886B8B">
      <w:pPr>
        <w:spacing w:after="0" w:line="240" w:lineRule="auto"/>
        <w:rPr>
          <w:rFonts w:cstheme="minorHAnsi"/>
          <w:sz w:val="8"/>
          <w:szCs w:val="24"/>
        </w:rPr>
      </w:pPr>
    </w:p>
    <w:p w14:paraId="540B7311" w14:textId="77777777" w:rsidR="003E722C" w:rsidRDefault="00D8212D" w:rsidP="00886B8B">
      <w:pPr>
        <w:spacing w:after="0" w:line="240" w:lineRule="auto"/>
        <w:rPr>
          <w:rFonts w:cstheme="minorHAnsi"/>
          <w:sz w:val="24"/>
          <w:szCs w:val="24"/>
        </w:rPr>
      </w:pPr>
      <w:r w:rsidRPr="00066E0E">
        <w:rPr>
          <w:rFonts w:cstheme="minorHAnsi"/>
          <w:b/>
          <w:sz w:val="24"/>
          <w:szCs w:val="24"/>
          <w:u w:val="single"/>
        </w:rPr>
        <w:t>Please Note</w:t>
      </w:r>
      <w:r w:rsidR="00761E72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WS Supervisors </w:t>
      </w:r>
      <w:r w:rsidR="00761E72">
        <w:rPr>
          <w:rFonts w:cstheme="minorHAnsi"/>
          <w:sz w:val="24"/>
          <w:szCs w:val="24"/>
        </w:rPr>
        <w:t>will</w:t>
      </w:r>
      <w:r>
        <w:rPr>
          <w:rFonts w:cstheme="minorHAnsi"/>
          <w:sz w:val="24"/>
          <w:szCs w:val="24"/>
        </w:rPr>
        <w:t xml:space="preserve"> need to update this list to account for </w:t>
      </w:r>
      <w:r w:rsidR="00F00CE9">
        <w:rPr>
          <w:rFonts w:cstheme="minorHAnsi"/>
          <w:sz w:val="24"/>
          <w:szCs w:val="24"/>
        </w:rPr>
        <w:t xml:space="preserve">job-specific training and </w:t>
      </w:r>
      <w:r w:rsidR="00B621DF">
        <w:rPr>
          <w:rFonts w:cstheme="minorHAnsi"/>
          <w:sz w:val="24"/>
          <w:szCs w:val="24"/>
        </w:rPr>
        <w:t>duties.</w:t>
      </w:r>
    </w:p>
    <w:p w14:paraId="564A48BD" w14:textId="77777777" w:rsidR="00B621DF" w:rsidRPr="00066E0E" w:rsidRDefault="00B621DF" w:rsidP="00886B8B">
      <w:pPr>
        <w:spacing w:after="0" w:line="240" w:lineRule="auto"/>
        <w:rPr>
          <w:rFonts w:cstheme="minorHAnsi"/>
          <w:sz w:val="12"/>
          <w:szCs w:val="24"/>
        </w:rPr>
      </w:pPr>
    </w:p>
    <w:p w14:paraId="7AD55445" w14:textId="3CF962B2" w:rsidR="00F80859" w:rsidRPr="00797652" w:rsidRDefault="00F80859" w:rsidP="00F8085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797652">
        <w:rPr>
          <w:rFonts w:cstheme="minorHAnsi"/>
          <w:b/>
          <w:sz w:val="24"/>
          <w:szCs w:val="24"/>
          <w:u w:val="single"/>
        </w:rPr>
        <w:t xml:space="preserve">Prior to </w:t>
      </w:r>
      <w:r w:rsidR="00F00CE9">
        <w:rPr>
          <w:rFonts w:cstheme="minorHAnsi"/>
          <w:b/>
          <w:sz w:val="24"/>
          <w:szCs w:val="24"/>
          <w:u w:val="single"/>
        </w:rPr>
        <w:t>the first day of work</w:t>
      </w:r>
    </w:p>
    <w:p w14:paraId="650EE48F" w14:textId="77777777" w:rsidR="00F80859" w:rsidRPr="00F80859" w:rsidRDefault="00F80859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Confirm that the student has submitted an application in </w:t>
      </w:r>
      <w:proofErr w:type="spellStart"/>
      <w:proofErr w:type="gramStart"/>
      <w:r>
        <w:rPr>
          <w:rFonts w:cstheme="minorHAnsi"/>
          <w:sz w:val="24"/>
          <w:szCs w:val="24"/>
        </w:rPr>
        <w:t>JobX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and the application has been reviewed.</w:t>
      </w:r>
    </w:p>
    <w:p w14:paraId="076327C8" w14:textId="77777777" w:rsidR="00F80859" w:rsidRDefault="00F80859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</w:t>
      </w:r>
      <w:r w:rsidR="00B621DF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student </w:t>
      </w:r>
      <w:r w:rsidR="00B621DF">
        <w:rPr>
          <w:rFonts w:cstheme="minorHAnsi"/>
          <w:sz w:val="24"/>
          <w:szCs w:val="24"/>
        </w:rPr>
        <w:t>was not in that role</w:t>
      </w:r>
      <w:r>
        <w:rPr>
          <w:rFonts w:cstheme="minorHAnsi"/>
          <w:sz w:val="24"/>
          <w:szCs w:val="24"/>
        </w:rPr>
        <w:t xml:space="preserve"> in </w:t>
      </w:r>
      <w:r w:rsidR="00B621DF">
        <w:rPr>
          <w:rFonts w:cstheme="minorHAnsi"/>
          <w:sz w:val="24"/>
          <w:szCs w:val="24"/>
        </w:rPr>
        <w:t>the prior</w:t>
      </w:r>
      <w:r>
        <w:rPr>
          <w:rFonts w:cstheme="minorHAnsi"/>
          <w:sz w:val="24"/>
          <w:szCs w:val="24"/>
        </w:rPr>
        <w:t xml:space="preserve"> year, </w:t>
      </w:r>
      <w:r w:rsidR="00797652">
        <w:rPr>
          <w:rFonts w:cstheme="minorHAnsi"/>
          <w:sz w:val="24"/>
          <w:szCs w:val="24"/>
        </w:rPr>
        <w:t>confirm that an interview has been conducted</w:t>
      </w:r>
      <w:r>
        <w:rPr>
          <w:rFonts w:cstheme="minorHAnsi"/>
          <w:sz w:val="24"/>
          <w:szCs w:val="24"/>
        </w:rPr>
        <w:t>.</w:t>
      </w:r>
    </w:p>
    <w:p w14:paraId="01F9D15E" w14:textId="77777777" w:rsidR="00F80859" w:rsidRDefault="00797652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Confirm that </w:t>
      </w:r>
      <w:r w:rsidR="00F80859">
        <w:rPr>
          <w:rFonts w:cstheme="minorHAnsi"/>
          <w:sz w:val="24"/>
          <w:szCs w:val="24"/>
        </w:rPr>
        <w:t>a written or verbal job offer</w:t>
      </w:r>
      <w:r>
        <w:rPr>
          <w:rFonts w:cstheme="minorHAnsi"/>
          <w:sz w:val="24"/>
          <w:szCs w:val="24"/>
        </w:rPr>
        <w:t xml:space="preserve"> was extended to the student</w:t>
      </w:r>
      <w:r w:rsidR="00F80859">
        <w:rPr>
          <w:rFonts w:cstheme="minorHAnsi"/>
          <w:sz w:val="24"/>
          <w:szCs w:val="24"/>
        </w:rPr>
        <w:t>.</w:t>
      </w:r>
    </w:p>
    <w:p w14:paraId="67E1AEFB" w14:textId="77777777" w:rsidR="00F80859" w:rsidRDefault="00F80859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Confirm written receipt of the student’s job acceptance, including pay rate.</w:t>
      </w:r>
    </w:p>
    <w:p w14:paraId="5802B6FD" w14:textId="77777777" w:rsidR="00797652" w:rsidRDefault="00797652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Confirm that the student </w:t>
      </w:r>
      <w:r w:rsidR="00066E0E">
        <w:rPr>
          <w:rFonts w:cstheme="minorHAnsi"/>
          <w:sz w:val="24"/>
          <w:szCs w:val="24"/>
        </w:rPr>
        <w:t>has been properly and completely</w:t>
      </w:r>
      <w:r>
        <w:rPr>
          <w:rFonts w:cstheme="minorHAnsi"/>
          <w:sz w:val="24"/>
          <w:szCs w:val="24"/>
        </w:rPr>
        <w:t xml:space="preserve"> h</w:t>
      </w:r>
      <w:r w:rsidR="00F80859">
        <w:rPr>
          <w:rFonts w:cstheme="minorHAnsi"/>
          <w:sz w:val="24"/>
          <w:szCs w:val="24"/>
        </w:rPr>
        <w:t>ire</w:t>
      </w:r>
      <w:r>
        <w:rPr>
          <w:rFonts w:cstheme="minorHAnsi"/>
          <w:sz w:val="24"/>
          <w:szCs w:val="24"/>
        </w:rPr>
        <w:t>d</w:t>
      </w:r>
      <w:r w:rsidR="00F80859">
        <w:rPr>
          <w:rFonts w:cstheme="minorHAnsi"/>
          <w:sz w:val="24"/>
          <w:szCs w:val="24"/>
        </w:rPr>
        <w:t xml:space="preserve"> </w:t>
      </w:r>
      <w:r w:rsidR="007A2A0B" w:rsidRPr="003E722C">
        <w:rPr>
          <w:rFonts w:cstheme="minorHAnsi"/>
          <w:sz w:val="24"/>
          <w:szCs w:val="24"/>
        </w:rPr>
        <w:t xml:space="preserve">in </w:t>
      </w:r>
      <w:proofErr w:type="spellStart"/>
      <w:r w:rsidR="007A2A0B" w:rsidRPr="003E722C">
        <w:rPr>
          <w:rFonts w:cstheme="minorHAnsi"/>
          <w:sz w:val="24"/>
          <w:szCs w:val="24"/>
        </w:rPr>
        <w:t>Job</w:t>
      </w:r>
      <w:r w:rsidR="00F80859">
        <w:rPr>
          <w:rFonts w:cstheme="minorHAnsi"/>
          <w:sz w:val="24"/>
          <w:szCs w:val="24"/>
        </w:rPr>
        <w:t>X</w:t>
      </w:r>
      <w:proofErr w:type="spellEnd"/>
      <w:r w:rsidR="00F80859">
        <w:rPr>
          <w:rFonts w:cstheme="minorHAnsi"/>
          <w:sz w:val="24"/>
          <w:szCs w:val="24"/>
        </w:rPr>
        <w:t xml:space="preserve">.  </w:t>
      </w:r>
    </w:p>
    <w:p w14:paraId="7B32F6A7" w14:textId="77777777" w:rsidR="002B0C18" w:rsidRPr="003E722C" w:rsidRDefault="00797652" w:rsidP="00797652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Confirm that you have r</w:t>
      </w:r>
      <w:r w:rsidR="00F80859">
        <w:rPr>
          <w:rFonts w:cstheme="minorHAnsi"/>
          <w:sz w:val="24"/>
          <w:szCs w:val="24"/>
        </w:rPr>
        <w:t>etain</w:t>
      </w:r>
      <w:r>
        <w:rPr>
          <w:rFonts w:cstheme="minorHAnsi"/>
          <w:sz w:val="24"/>
          <w:szCs w:val="24"/>
        </w:rPr>
        <w:t>ed</w:t>
      </w:r>
      <w:r w:rsidR="00F80859">
        <w:rPr>
          <w:rFonts w:cstheme="minorHAnsi"/>
          <w:sz w:val="24"/>
          <w:szCs w:val="24"/>
        </w:rPr>
        <w:t xml:space="preserve"> a copy of the student’s job description and hiring date.</w:t>
      </w:r>
    </w:p>
    <w:p w14:paraId="6D2D5056" w14:textId="77777777" w:rsidR="002B0C18" w:rsidRPr="003E722C" w:rsidRDefault="00797652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Confirm that </w:t>
      </w:r>
      <w:r w:rsidR="007A2A0B" w:rsidRPr="003E722C">
        <w:rPr>
          <w:rFonts w:cstheme="minorHAnsi"/>
          <w:sz w:val="24"/>
          <w:szCs w:val="24"/>
        </w:rPr>
        <w:t>contact information</w:t>
      </w:r>
      <w:r w:rsidR="00066E0E">
        <w:rPr>
          <w:rFonts w:cstheme="minorHAnsi"/>
          <w:sz w:val="24"/>
          <w:szCs w:val="24"/>
        </w:rPr>
        <w:t xml:space="preserve"> has been exchanged</w:t>
      </w:r>
      <w:r w:rsidR="007A2A0B" w:rsidRPr="003E722C">
        <w:rPr>
          <w:rFonts w:cstheme="minorHAnsi"/>
          <w:sz w:val="24"/>
          <w:szCs w:val="24"/>
        </w:rPr>
        <w:t xml:space="preserve"> between the student and </w:t>
      </w:r>
      <w:r w:rsidR="00F80859">
        <w:rPr>
          <w:rFonts w:cstheme="minorHAnsi"/>
          <w:sz w:val="24"/>
          <w:szCs w:val="24"/>
        </w:rPr>
        <w:t>WS S</w:t>
      </w:r>
      <w:r w:rsidR="007A2A0B" w:rsidRPr="003E722C">
        <w:rPr>
          <w:rFonts w:cstheme="minorHAnsi"/>
          <w:sz w:val="24"/>
          <w:szCs w:val="24"/>
        </w:rPr>
        <w:t>upervisor</w:t>
      </w:r>
      <w:r w:rsidR="00B621DF">
        <w:rPr>
          <w:rFonts w:cstheme="minorHAnsi"/>
          <w:sz w:val="24"/>
          <w:szCs w:val="24"/>
        </w:rPr>
        <w:t>.</w:t>
      </w:r>
    </w:p>
    <w:p w14:paraId="7E6FF431" w14:textId="77777777" w:rsidR="00F80859" w:rsidRPr="003E722C" w:rsidRDefault="00F80859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Confirm receipt</w:t>
      </w:r>
      <w:r w:rsidRPr="003E72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of </w:t>
      </w:r>
      <w:r w:rsidRPr="003E722C">
        <w:rPr>
          <w:rFonts w:cstheme="minorHAnsi"/>
          <w:sz w:val="24"/>
          <w:szCs w:val="24"/>
        </w:rPr>
        <w:t>the student</w:t>
      </w:r>
      <w:r w:rsidR="00B46B8A">
        <w:rPr>
          <w:rFonts w:cstheme="minorHAnsi"/>
          <w:sz w:val="24"/>
          <w:szCs w:val="24"/>
        </w:rPr>
        <w:t xml:space="preserve">’s </w:t>
      </w:r>
      <w:r>
        <w:rPr>
          <w:rFonts w:cstheme="minorHAnsi"/>
          <w:sz w:val="24"/>
          <w:szCs w:val="24"/>
        </w:rPr>
        <w:t>WS Trai</w:t>
      </w:r>
      <w:r w:rsidR="00797652">
        <w:rPr>
          <w:rFonts w:cstheme="minorHAnsi"/>
          <w:sz w:val="24"/>
          <w:szCs w:val="24"/>
        </w:rPr>
        <w:t xml:space="preserve">ning Quiz with a score of </w:t>
      </w:r>
      <w:r w:rsidR="00761E72">
        <w:rPr>
          <w:rFonts w:cstheme="minorHAnsi"/>
          <w:sz w:val="24"/>
          <w:szCs w:val="24"/>
        </w:rPr>
        <w:t xml:space="preserve">100% </w:t>
      </w:r>
      <w:r w:rsidR="00797652">
        <w:rPr>
          <w:rFonts w:cstheme="minorHAnsi"/>
          <w:sz w:val="24"/>
          <w:szCs w:val="24"/>
        </w:rPr>
        <w:t xml:space="preserve">(available in Sakai on the Work Study Student </w:t>
      </w:r>
      <w:r w:rsidR="00B621DF">
        <w:rPr>
          <w:rFonts w:cstheme="minorHAnsi"/>
          <w:sz w:val="24"/>
          <w:szCs w:val="24"/>
        </w:rPr>
        <w:t xml:space="preserve">Training page: </w:t>
      </w:r>
      <w:hyperlink r:id="rId8" w:history="1">
        <w:r w:rsidR="00B621DF" w:rsidRPr="00B621DF">
          <w:rPr>
            <w:rStyle w:val="Hyperlink"/>
            <w:rFonts w:cstheme="minorHAnsi"/>
          </w:rPr>
          <w:t>https://sakai.unc.edu/portal/site/d678e51c-b164-4055-ab28-e6a78f6ca53e</w:t>
        </w:r>
      </w:hyperlink>
      <w:r w:rsidR="00066E0E">
        <w:rPr>
          <w:rFonts w:cstheme="minorHAnsi"/>
        </w:rPr>
        <w:t>)</w:t>
      </w:r>
      <w:r w:rsidR="00B621DF">
        <w:rPr>
          <w:rFonts w:cstheme="minorHAnsi"/>
          <w:sz w:val="24"/>
          <w:szCs w:val="24"/>
        </w:rPr>
        <w:t>.</w:t>
      </w:r>
    </w:p>
    <w:p w14:paraId="27F7ECDF" w14:textId="77777777" w:rsidR="00160F70" w:rsidRDefault="00797652" w:rsidP="00160F70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Confirm that the </w:t>
      </w:r>
      <w:r w:rsidR="007A2A0B" w:rsidRPr="003E722C">
        <w:rPr>
          <w:rFonts w:cstheme="minorHAnsi"/>
          <w:sz w:val="24"/>
          <w:szCs w:val="24"/>
        </w:rPr>
        <w:t xml:space="preserve">student </w:t>
      </w:r>
      <w:r>
        <w:rPr>
          <w:rFonts w:cstheme="minorHAnsi"/>
          <w:sz w:val="24"/>
          <w:szCs w:val="24"/>
        </w:rPr>
        <w:t xml:space="preserve">has met with your </w:t>
      </w:r>
      <w:r w:rsidR="00F80859">
        <w:rPr>
          <w:rFonts w:cstheme="minorHAnsi"/>
          <w:sz w:val="24"/>
          <w:szCs w:val="24"/>
        </w:rPr>
        <w:t>departmental</w:t>
      </w:r>
      <w:r w:rsidR="007A2A0B" w:rsidRPr="003E722C">
        <w:rPr>
          <w:rFonts w:cstheme="minorHAnsi"/>
          <w:sz w:val="24"/>
          <w:szCs w:val="24"/>
        </w:rPr>
        <w:t xml:space="preserve"> HR </w:t>
      </w:r>
      <w:r w:rsidR="00761E72">
        <w:rPr>
          <w:rFonts w:cstheme="minorHAnsi"/>
          <w:sz w:val="24"/>
          <w:szCs w:val="24"/>
        </w:rPr>
        <w:t>Officer</w:t>
      </w:r>
      <w:r w:rsidR="00B621DF">
        <w:rPr>
          <w:rFonts w:cstheme="minorHAnsi"/>
          <w:sz w:val="24"/>
          <w:szCs w:val="24"/>
        </w:rPr>
        <w:t>/</w:t>
      </w:r>
      <w:r w:rsidR="00761E72">
        <w:rPr>
          <w:rFonts w:cstheme="minorHAnsi"/>
          <w:sz w:val="24"/>
          <w:szCs w:val="24"/>
        </w:rPr>
        <w:t>Shared Services C</w:t>
      </w:r>
      <w:r w:rsidR="00F00CE9">
        <w:rPr>
          <w:rFonts w:cstheme="minorHAnsi"/>
          <w:sz w:val="24"/>
          <w:szCs w:val="24"/>
        </w:rPr>
        <w:t xml:space="preserve">enter </w:t>
      </w:r>
      <w:r w:rsidR="007A2A0B" w:rsidRPr="003E722C">
        <w:rPr>
          <w:rFonts w:cstheme="minorHAnsi"/>
          <w:sz w:val="24"/>
          <w:szCs w:val="24"/>
        </w:rPr>
        <w:t>prior to/on the first day the student is employed</w:t>
      </w:r>
      <w:r w:rsidR="00F80859">
        <w:rPr>
          <w:rFonts w:cstheme="minorHAnsi"/>
          <w:sz w:val="24"/>
          <w:szCs w:val="24"/>
        </w:rPr>
        <w:t>.</w:t>
      </w:r>
    </w:p>
    <w:p w14:paraId="6D46DE3B" w14:textId="77777777" w:rsidR="00F80859" w:rsidRPr="00160F70" w:rsidRDefault="00F00CE9" w:rsidP="00F00CE9">
      <w:pPr>
        <w:spacing w:after="0" w:line="240" w:lineRule="auto"/>
        <w:ind w:left="72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*</w:t>
      </w:r>
      <w:r w:rsidR="00F80859" w:rsidRPr="00160F70">
        <w:rPr>
          <w:rFonts w:cstheme="minorHAnsi"/>
          <w:sz w:val="24"/>
          <w:szCs w:val="24"/>
          <w:u w:val="single"/>
        </w:rPr>
        <w:t>Ensure the student knows what documentation will be required for this process</w:t>
      </w:r>
      <w:r w:rsidR="00160F70" w:rsidRPr="00160F70">
        <w:rPr>
          <w:rFonts w:cstheme="minorHAnsi"/>
          <w:sz w:val="24"/>
          <w:szCs w:val="24"/>
          <w:u w:val="single"/>
        </w:rPr>
        <w:t xml:space="preserve"> before the meeting</w:t>
      </w:r>
      <w:r w:rsidR="00F80859" w:rsidRPr="00160F70">
        <w:rPr>
          <w:rFonts w:cstheme="minorHAnsi"/>
          <w:sz w:val="24"/>
          <w:szCs w:val="24"/>
          <w:u w:val="single"/>
        </w:rPr>
        <w:t>*</w:t>
      </w:r>
    </w:p>
    <w:p w14:paraId="52C8789D" w14:textId="77777777" w:rsidR="00F80859" w:rsidRDefault="00F80859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Confirm that</w:t>
      </w:r>
      <w:r w:rsidRPr="003E722C">
        <w:rPr>
          <w:rFonts w:cstheme="minorHAnsi"/>
          <w:sz w:val="24"/>
          <w:szCs w:val="24"/>
        </w:rPr>
        <w:t xml:space="preserve"> the students has completed all employment verification (I-9) and payroll process (W-4, NC-4, &amp; direct deposit enrollment) with your HR </w:t>
      </w:r>
      <w:r w:rsidR="00761E72">
        <w:rPr>
          <w:rFonts w:cstheme="minorHAnsi"/>
          <w:sz w:val="24"/>
          <w:szCs w:val="24"/>
        </w:rPr>
        <w:t>Officer or Shared Services C</w:t>
      </w:r>
      <w:r w:rsidR="00F00CE9">
        <w:rPr>
          <w:rFonts w:cstheme="minorHAnsi"/>
          <w:sz w:val="24"/>
          <w:szCs w:val="24"/>
        </w:rPr>
        <w:t>enter.</w:t>
      </w:r>
    </w:p>
    <w:p w14:paraId="6FC8108D" w14:textId="77777777" w:rsidR="00F80859" w:rsidRPr="00066E0E" w:rsidRDefault="00F80859" w:rsidP="00F80859">
      <w:pPr>
        <w:spacing w:after="0" w:line="240" w:lineRule="auto"/>
        <w:ind w:left="720"/>
        <w:rPr>
          <w:rFonts w:cstheme="minorHAnsi"/>
          <w:sz w:val="12"/>
          <w:szCs w:val="24"/>
        </w:rPr>
      </w:pPr>
    </w:p>
    <w:p w14:paraId="692FD22D" w14:textId="464C2B11" w:rsidR="00F80859" w:rsidRPr="00797652" w:rsidRDefault="00F80859" w:rsidP="00F8085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797652">
        <w:rPr>
          <w:rFonts w:cstheme="minorHAnsi"/>
          <w:b/>
          <w:sz w:val="24"/>
          <w:szCs w:val="24"/>
          <w:u w:val="single"/>
        </w:rPr>
        <w:t>On the 1</w:t>
      </w:r>
      <w:r w:rsidRPr="00797652">
        <w:rPr>
          <w:rFonts w:cstheme="minorHAnsi"/>
          <w:b/>
          <w:sz w:val="24"/>
          <w:szCs w:val="24"/>
          <w:u w:val="single"/>
          <w:vertAlign w:val="superscript"/>
        </w:rPr>
        <w:t>st</w:t>
      </w:r>
      <w:r w:rsidRPr="00797652">
        <w:rPr>
          <w:rFonts w:cstheme="minorHAnsi"/>
          <w:b/>
          <w:sz w:val="24"/>
          <w:szCs w:val="24"/>
          <w:u w:val="single"/>
        </w:rPr>
        <w:t xml:space="preserve"> d</w:t>
      </w:r>
      <w:r w:rsidR="00B46B8A">
        <w:rPr>
          <w:rFonts w:cstheme="minorHAnsi"/>
          <w:b/>
          <w:sz w:val="24"/>
          <w:szCs w:val="24"/>
          <w:u w:val="single"/>
        </w:rPr>
        <w:t xml:space="preserve">ay of work </w:t>
      </w:r>
    </w:p>
    <w:p w14:paraId="6A9F0A59" w14:textId="77777777" w:rsidR="00F80859" w:rsidRDefault="00F80859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Provide the student with </w:t>
      </w:r>
      <w:hyperlink r:id="rId9" w:history="1">
        <w:r w:rsidRPr="00F00CE9">
          <w:rPr>
            <w:rStyle w:val="Hyperlink"/>
            <w:rFonts w:cstheme="minorHAnsi"/>
            <w:sz w:val="24"/>
            <w:szCs w:val="24"/>
          </w:rPr>
          <w:t>TIM (Kronos) train</w:t>
        </w:r>
        <w:r w:rsidRPr="00F00CE9">
          <w:rPr>
            <w:rStyle w:val="Hyperlink"/>
            <w:rFonts w:cstheme="minorHAnsi"/>
            <w:sz w:val="24"/>
            <w:szCs w:val="24"/>
          </w:rPr>
          <w:t>i</w:t>
        </w:r>
        <w:r w:rsidRPr="00F00CE9">
          <w:rPr>
            <w:rStyle w:val="Hyperlink"/>
            <w:rFonts w:cstheme="minorHAnsi"/>
            <w:sz w:val="24"/>
            <w:szCs w:val="24"/>
          </w:rPr>
          <w:t>ng</w:t>
        </w:r>
      </w:hyperlink>
      <w:r>
        <w:rPr>
          <w:rFonts w:cstheme="minorHAnsi"/>
          <w:sz w:val="24"/>
          <w:szCs w:val="24"/>
        </w:rPr>
        <w:t xml:space="preserve"> so they </w:t>
      </w:r>
      <w:proofErr w:type="gramStart"/>
      <w:r>
        <w:rPr>
          <w:rFonts w:cstheme="minorHAnsi"/>
          <w:sz w:val="24"/>
          <w:szCs w:val="24"/>
        </w:rPr>
        <w:t>are able to</w:t>
      </w:r>
      <w:proofErr w:type="gramEnd"/>
      <w:r>
        <w:rPr>
          <w:rFonts w:cstheme="minorHAnsi"/>
          <w:sz w:val="24"/>
          <w:szCs w:val="24"/>
        </w:rPr>
        <w:t xml:space="preserve"> complete their timesheet.</w:t>
      </w:r>
    </w:p>
    <w:p w14:paraId="725CD7CA" w14:textId="77777777" w:rsidR="00761E72" w:rsidRDefault="00761E72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the WS evaluation form with the student, including job-specific items &amp; skills.</w:t>
      </w:r>
    </w:p>
    <w:p w14:paraId="6ECF49F4" w14:textId="77777777" w:rsidR="00F80859" w:rsidRPr="003E722C" w:rsidRDefault="00F80859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 w:rsidRPr="003E722C">
        <w:rPr>
          <w:rFonts w:cstheme="minorHAnsi"/>
          <w:sz w:val="24"/>
          <w:szCs w:val="24"/>
        </w:rPr>
        <w:t xml:space="preserve">Create </w:t>
      </w:r>
      <w:r w:rsidR="00B46B8A">
        <w:rPr>
          <w:rFonts w:cstheme="minorHAnsi"/>
          <w:sz w:val="24"/>
          <w:szCs w:val="24"/>
        </w:rPr>
        <w:t xml:space="preserve">a </w:t>
      </w:r>
      <w:r w:rsidRPr="003E722C">
        <w:rPr>
          <w:rFonts w:cstheme="minorHAnsi"/>
          <w:sz w:val="24"/>
          <w:szCs w:val="24"/>
        </w:rPr>
        <w:t>weekly</w:t>
      </w:r>
      <w:r w:rsidR="00205425">
        <w:rPr>
          <w:rFonts w:cstheme="minorHAnsi"/>
          <w:sz w:val="24"/>
          <w:szCs w:val="24"/>
        </w:rPr>
        <w:t>/semester</w:t>
      </w:r>
      <w:r w:rsidR="00B46B8A">
        <w:rPr>
          <w:rFonts w:cstheme="minorHAnsi"/>
          <w:sz w:val="24"/>
          <w:szCs w:val="24"/>
        </w:rPr>
        <w:t xml:space="preserve">ly work schedule, </w:t>
      </w:r>
      <w:r w:rsidR="00797652">
        <w:rPr>
          <w:rFonts w:cstheme="minorHAnsi"/>
          <w:sz w:val="24"/>
          <w:szCs w:val="24"/>
        </w:rPr>
        <w:t xml:space="preserve">and review the times </w:t>
      </w:r>
      <w:r w:rsidR="00B46B8A">
        <w:rPr>
          <w:rFonts w:cstheme="minorHAnsi"/>
          <w:sz w:val="24"/>
          <w:szCs w:val="24"/>
        </w:rPr>
        <w:t>the student</w:t>
      </w:r>
      <w:r w:rsidR="00797652">
        <w:rPr>
          <w:rFonts w:cstheme="minorHAnsi"/>
          <w:sz w:val="24"/>
          <w:szCs w:val="24"/>
        </w:rPr>
        <w:t xml:space="preserve"> will be working.</w:t>
      </w:r>
    </w:p>
    <w:p w14:paraId="2155134C" w14:textId="77777777" w:rsidR="002B0C18" w:rsidRPr="003E722C" w:rsidRDefault="00F80859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 the student with access to any</w:t>
      </w:r>
      <w:r w:rsidR="007A2A0B" w:rsidRPr="003E722C">
        <w:rPr>
          <w:rFonts w:cstheme="minorHAnsi"/>
          <w:sz w:val="24"/>
          <w:szCs w:val="24"/>
        </w:rPr>
        <w:t xml:space="preserve"> training </w:t>
      </w:r>
      <w:r>
        <w:rPr>
          <w:rFonts w:cstheme="minorHAnsi"/>
          <w:sz w:val="24"/>
          <w:szCs w:val="24"/>
        </w:rPr>
        <w:t>required for the position</w:t>
      </w:r>
      <w:r w:rsidR="00205425">
        <w:rPr>
          <w:rFonts w:cstheme="minorHAnsi"/>
          <w:sz w:val="24"/>
          <w:szCs w:val="24"/>
        </w:rPr>
        <w:t xml:space="preserve"> (FERPA, confidentiality, etc.).</w:t>
      </w:r>
    </w:p>
    <w:p w14:paraId="57D2159D" w14:textId="77777777" w:rsidR="002B0C18" w:rsidRDefault="007A2A0B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 w:rsidRPr="003E722C">
        <w:rPr>
          <w:rFonts w:cstheme="minorHAnsi"/>
          <w:sz w:val="24"/>
          <w:szCs w:val="24"/>
        </w:rPr>
        <w:t xml:space="preserve">Review when student </w:t>
      </w:r>
      <w:r w:rsidR="00205425">
        <w:rPr>
          <w:rFonts w:cstheme="minorHAnsi"/>
          <w:sz w:val="24"/>
          <w:szCs w:val="24"/>
        </w:rPr>
        <w:t xml:space="preserve">can &amp; </w:t>
      </w:r>
      <w:proofErr w:type="spellStart"/>
      <w:r w:rsidRPr="003E722C">
        <w:rPr>
          <w:rFonts w:cstheme="minorHAnsi"/>
          <w:sz w:val="24"/>
          <w:szCs w:val="24"/>
        </w:rPr>
        <w:t>can not</w:t>
      </w:r>
      <w:proofErr w:type="spellEnd"/>
      <w:r w:rsidRPr="003E722C">
        <w:rPr>
          <w:rFonts w:cstheme="minorHAnsi"/>
          <w:sz w:val="24"/>
          <w:szCs w:val="24"/>
        </w:rPr>
        <w:t xml:space="preserve"> work (unsupervised times, breaks, holidays, during class)</w:t>
      </w:r>
      <w:r w:rsidR="000A0A77">
        <w:rPr>
          <w:rFonts w:cstheme="minorHAnsi"/>
          <w:sz w:val="24"/>
          <w:szCs w:val="24"/>
        </w:rPr>
        <w:t>.</w:t>
      </w:r>
    </w:p>
    <w:p w14:paraId="3193FB0F" w14:textId="77777777" w:rsidR="00797652" w:rsidRPr="003E722C" w:rsidRDefault="00797652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sign-in/sign-out protocol</w:t>
      </w:r>
      <w:r w:rsidR="00761E72">
        <w:rPr>
          <w:rFonts w:cstheme="minorHAnsi"/>
          <w:sz w:val="24"/>
          <w:szCs w:val="24"/>
        </w:rPr>
        <w:t xml:space="preserve">; make sure student know which </w:t>
      </w:r>
      <w:r>
        <w:rPr>
          <w:rFonts w:cstheme="minorHAnsi"/>
          <w:sz w:val="24"/>
          <w:szCs w:val="24"/>
        </w:rPr>
        <w:t>WS Supervisor oversees the process.</w:t>
      </w:r>
    </w:p>
    <w:p w14:paraId="15132BD2" w14:textId="77777777" w:rsidR="002B0C18" w:rsidRDefault="00797652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operating basics (job duties,</w:t>
      </w:r>
      <w:r w:rsidRPr="003E722C">
        <w:rPr>
          <w:rFonts w:cstheme="minorHAnsi"/>
          <w:sz w:val="24"/>
          <w:szCs w:val="24"/>
        </w:rPr>
        <w:t xml:space="preserve"> job attire, </w:t>
      </w:r>
      <w:r w:rsidR="007A2A0B" w:rsidRPr="003E722C">
        <w:rPr>
          <w:rFonts w:cstheme="minorHAnsi"/>
          <w:sz w:val="24"/>
          <w:szCs w:val="24"/>
        </w:rPr>
        <w:t xml:space="preserve">who to go to for help, </w:t>
      </w:r>
      <w:r>
        <w:rPr>
          <w:rFonts w:cstheme="minorHAnsi"/>
          <w:sz w:val="24"/>
          <w:szCs w:val="24"/>
        </w:rPr>
        <w:t xml:space="preserve">tour of facilities and equipment, </w:t>
      </w:r>
      <w:r w:rsidR="003B56F3">
        <w:rPr>
          <w:rFonts w:cstheme="minorHAnsi"/>
          <w:sz w:val="24"/>
          <w:szCs w:val="24"/>
        </w:rPr>
        <w:t xml:space="preserve">confirm that there will be </w:t>
      </w:r>
      <w:r w:rsidR="007A2A0B" w:rsidRPr="003E722C">
        <w:rPr>
          <w:rFonts w:cstheme="minorHAnsi"/>
          <w:sz w:val="24"/>
          <w:szCs w:val="24"/>
        </w:rPr>
        <w:t xml:space="preserve">no studying on job, </w:t>
      </w:r>
      <w:r w:rsidR="003B56F3">
        <w:rPr>
          <w:rFonts w:cstheme="minorHAnsi"/>
          <w:sz w:val="24"/>
          <w:szCs w:val="24"/>
        </w:rPr>
        <w:t xml:space="preserve">review </w:t>
      </w:r>
      <w:r w:rsidR="007A2A0B" w:rsidRPr="003E722C">
        <w:rPr>
          <w:rFonts w:cstheme="minorHAnsi"/>
          <w:sz w:val="24"/>
          <w:szCs w:val="24"/>
        </w:rPr>
        <w:t>additional duties to complete as time allows</w:t>
      </w:r>
      <w:r>
        <w:rPr>
          <w:rFonts w:cstheme="minorHAnsi"/>
          <w:sz w:val="24"/>
          <w:szCs w:val="24"/>
        </w:rPr>
        <w:t xml:space="preserve">, </w:t>
      </w:r>
      <w:r w:rsidR="007A2A0B" w:rsidRPr="003E722C">
        <w:rPr>
          <w:rFonts w:cstheme="minorHAnsi"/>
          <w:sz w:val="24"/>
          <w:szCs w:val="24"/>
        </w:rPr>
        <w:t>etc.)</w:t>
      </w:r>
    </w:p>
    <w:p w14:paraId="1B84C1B3" w14:textId="77777777" w:rsidR="000A0A77" w:rsidRDefault="000A0A77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 and provide the student with a copy of all job performance expectations and goals.  Consider using these to complete the blank categories </w:t>
      </w:r>
      <w:r w:rsidR="00761E72">
        <w:rPr>
          <w:rFonts w:cstheme="minorHAnsi"/>
          <w:sz w:val="24"/>
          <w:szCs w:val="24"/>
        </w:rPr>
        <w:t>of the WS Evaluation Form</w:t>
      </w:r>
      <w:r>
        <w:rPr>
          <w:rFonts w:cstheme="minorHAnsi"/>
          <w:sz w:val="24"/>
          <w:szCs w:val="24"/>
        </w:rPr>
        <w:t>.</w:t>
      </w:r>
    </w:p>
    <w:p w14:paraId="4F07C286" w14:textId="77777777" w:rsidR="00F80859" w:rsidRPr="00066E0E" w:rsidRDefault="00F80859" w:rsidP="00F80859">
      <w:pPr>
        <w:spacing w:after="0" w:line="240" w:lineRule="auto"/>
        <w:rPr>
          <w:rFonts w:cstheme="minorHAnsi"/>
          <w:sz w:val="12"/>
          <w:szCs w:val="24"/>
        </w:rPr>
      </w:pPr>
    </w:p>
    <w:p w14:paraId="77BE67FE" w14:textId="77777777" w:rsidR="00F80859" w:rsidRPr="00797652" w:rsidRDefault="00F80859" w:rsidP="00F8085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797652">
        <w:rPr>
          <w:rFonts w:cstheme="minorHAnsi"/>
          <w:b/>
          <w:sz w:val="24"/>
          <w:szCs w:val="24"/>
          <w:u w:val="single"/>
        </w:rPr>
        <w:t>Before student begins their duties</w:t>
      </w:r>
    </w:p>
    <w:p w14:paraId="5EA868E4" w14:textId="77777777" w:rsidR="003B56F3" w:rsidRPr="003E722C" w:rsidRDefault="003B56F3" w:rsidP="003B56F3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Confirm that the student is aware of any and all safety issues (fire evacuation route, hazardous material handling, emergency contact information, etc.).</w:t>
      </w:r>
    </w:p>
    <w:p w14:paraId="7DCCE923" w14:textId="77777777" w:rsidR="00F80859" w:rsidRDefault="00F80859" w:rsidP="00F8085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Ensure the student has completed </w:t>
      </w:r>
      <w:r w:rsidR="00761E72">
        <w:rPr>
          <w:rFonts w:cstheme="minorHAnsi"/>
          <w:sz w:val="24"/>
          <w:szCs w:val="24"/>
        </w:rPr>
        <w:t>all</w:t>
      </w:r>
      <w:r w:rsidRPr="003E722C">
        <w:rPr>
          <w:rFonts w:cstheme="minorHAnsi"/>
          <w:sz w:val="24"/>
          <w:szCs w:val="24"/>
        </w:rPr>
        <w:t xml:space="preserve"> training </w:t>
      </w:r>
      <w:r>
        <w:rPr>
          <w:rFonts w:cstheme="minorHAnsi"/>
          <w:sz w:val="24"/>
          <w:szCs w:val="24"/>
        </w:rPr>
        <w:t xml:space="preserve">required for the position </w:t>
      </w:r>
      <w:r w:rsidRPr="003E722C">
        <w:rPr>
          <w:rFonts w:cstheme="minorHAnsi"/>
          <w:sz w:val="24"/>
          <w:szCs w:val="24"/>
        </w:rPr>
        <w:t>(FERPA, HIPAA, etc.)</w:t>
      </w:r>
      <w:r>
        <w:rPr>
          <w:rFonts w:cstheme="minorHAnsi"/>
          <w:sz w:val="24"/>
          <w:szCs w:val="24"/>
        </w:rPr>
        <w:t>.</w:t>
      </w:r>
    </w:p>
    <w:p w14:paraId="3918DCA6" w14:textId="77777777" w:rsidR="003E722C" w:rsidRPr="00797652" w:rsidRDefault="00205425" w:rsidP="00B05819">
      <w:pPr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 w:rsidRPr="00797652">
        <w:rPr>
          <w:rFonts w:cstheme="minorHAnsi"/>
          <w:sz w:val="24"/>
          <w:szCs w:val="24"/>
        </w:rPr>
        <w:t>Discuss any other supervisor-specific</w:t>
      </w:r>
      <w:r w:rsidR="003B56F3">
        <w:rPr>
          <w:rFonts w:cstheme="minorHAnsi"/>
          <w:sz w:val="24"/>
          <w:szCs w:val="24"/>
        </w:rPr>
        <w:t xml:space="preserve"> or workplace-specific</w:t>
      </w:r>
      <w:r w:rsidRPr="00797652">
        <w:rPr>
          <w:rFonts w:cstheme="minorHAnsi"/>
          <w:sz w:val="24"/>
          <w:szCs w:val="24"/>
        </w:rPr>
        <w:t xml:space="preserve"> items (</w:t>
      </w:r>
      <w:r w:rsidR="00761E72" w:rsidRPr="00797652">
        <w:rPr>
          <w:rFonts w:cstheme="minorHAnsi"/>
          <w:sz w:val="24"/>
          <w:szCs w:val="24"/>
        </w:rPr>
        <w:t>e.g. mentoring</w:t>
      </w:r>
      <w:r w:rsidRPr="00797652">
        <w:rPr>
          <w:rFonts w:cstheme="minorHAnsi"/>
          <w:sz w:val="24"/>
          <w:szCs w:val="24"/>
        </w:rPr>
        <w:t xml:space="preserve"> opportunities, additional training opportunities, areas of concern</w:t>
      </w:r>
      <w:r w:rsidR="003B56F3">
        <w:rPr>
          <w:rFonts w:cstheme="minorHAnsi"/>
          <w:sz w:val="24"/>
          <w:szCs w:val="24"/>
        </w:rPr>
        <w:t>, etc.</w:t>
      </w:r>
      <w:r w:rsidRPr="00797652">
        <w:rPr>
          <w:rFonts w:cstheme="minorHAnsi"/>
          <w:sz w:val="24"/>
          <w:szCs w:val="24"/>
        </w:rPr>
        <w:t>)</w:t>
      </w:r>
      <w:r w:rsidR="003B56F3">
        <w:rPr>
          <w:rFonts w:cstheme="minorHAnsi"/>
          <w:sz w:val="24"/>
          <w:szCs w:val="24"/>
        </w:rPr>
        <w:t>.</w:t>
      </w:r>
    </w:p>
    <w:sectPr w:rsidR="003E722C" w:rsidRPr="00797652" w:rsidSect="003D4FA9">
      <w:headerReference w:type="default" r:id="rId10"/>
      <w:footerReference w:type="default" r:id="rId11"/>
      <w:type w:val="continuous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24FD6" w14:textId="77777777" w:rsidR="00340D53" w:rsidRDefault="00340D53" w:rsidP="009D61CC">
      <w:pPr>
        <w:spacing w:after="0" w:line="240" w:lineRule="auto"/>
      </w:pPr>
      <w:r>
        <w:separator/>
      </w:r>
    </w:p>
  </w:endnote>
  <w:endnote w:type="continuationSeparator" w:id="0">
    <w:p w14:paraId="2188DBB3" w14:textId="77777777" w:rsidR="00340D53" w:rsidRDefault="00340D53" w:rsidP="009D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4162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7F95D" w14:textId="77777777" w:rsidR="00C0657A" w:rsidRDefault="00C065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1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661783" w14:textId="77777777" w:rsidR="0035350E" w:rsidRDefault="00353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223C3" w14:textId="77777777" w:rsidR="00340D53" w:rsidRDefault="00340D53" w:rsidP="009D61CC">
      <w:pPr>
        <w:spacing w:after="0" w:line="240" w:lineRule="auto"/>
      </w:pPr>
      <w:r>
        <w:separator/>
      </w:r>
    </w:p>
  </w:footnote>
  <w:footnote w:type="continuationSeparator" w:id="0">
    <w:p w14:paraId="398371A5" w14:textId="77777777" w:rsidR="00340D53" w:rsidRDefault="00340D53" w:rsidP="009D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377E6" w14:textId="77777777" w:rsidR="0035350E" w:rsidRDefault="0035350E" w:rsidP="009D61CC">
    <w:pPr>
      <w:pStyle w:val="Header"/>
    </w:pPr>
    <w:r>
      <w:rPr>
        <w:noProof/>
        <w:color w:val="1F497D"/>
      </w:rPr>
      <w:drawing>
        <wp:inline distT="0" distB="0" distL="0" distR="0" wp14:anchorId="6F5DEAE1" wp14:editId="0108A8B6">
          <wp:extent cx="2524125" cy="695325"/>
          <wp:effectExtent l="0" t="0" r="9525" b="9525"/>
          <wp:docPr id="2" name="Picture 2" descr="Logo for The University of North Carolina at Chapel H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 The University of North Carolina at Chapel Hil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</w:rPr>
      <w:drawing>
        <wp:inline distT="0" distB="0" distL="0" distR="0" wp14:anchorId="443D020B" wp14:editId="7384351D">
          <wp:extent cx="2581275" cy="690245"/>
          <wp:effectExtent l="0" t="0" r="9525" b="0"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1.jpg"/>
                  <pic:cNvPicPr>
                    <a:picLocks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15" t="6539"/>
                  <a:stretch/>
                </pic:blipFill>
                <pic:spPr bwMode="auto">
                  <a:xfrm>
                    <a:off x="0" y="0"/>
                    <a:ext cx="2581275" cy="69024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</w:t>
    </w:r>
  </w:p>
  <w:p w14:paraId="25FBB695" w14:textId="77777777" w:rsidR="0035350E" w:rsidRDefault="00353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034B"/>
    <w:multiLevelType w:val="hybridMultilevel"/>
    <w:tmpl w:val="EA706F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0E04A87"/>
    <w:multiLevelType w:val="hybridMultilevel"/>
    <w:tmpl w:val="F718EB4C"/>
    <w:lvl w:ilvl="0" w:tplc="45E84582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7FB4902"/>
    <w:multiLevelType w:val="hybridMultilevel"/>
    <w:tmpl w:val="10B6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749C"/>
    <w:multiLevelType w:val="hybridMultilevel"/>
    <w:tmpl w:val="C3D4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4C71"/>
    <w:multiLevelType w:val="hybridMultilevel"/>
    <w:tmpl w:val="B61CF426"/>
    <w:lvl w:ilvl="0" w:tplc="24B470C6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0DAC3122"/>
    <w:multiLevelType w:val="hybridMultilevel"/>
    <w:tmpl w:val="276A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75FED"/>
    <w:multiLevelType w:val="hybridMultilevel"/>
    <w:tmpl w:val="995AA328"/>
    <w:lvl w:ilvl="0" w:tplc="D6C4D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408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F083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784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C20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545E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B63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40D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5C1E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857827"/>
    <w:multiLevelType w:val="hybridMultilevel"/>
    <w:tmpl w:val="8CE4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C1203"/>
    <w:multiLevelType w:val="hybridMultilevel"/>
    <w:tmpl w:val="68EE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36B1E"/>
    <w:multiLevelType w:val="hybridMultilevel"/>
    <w:tmpl w:val="940C10F0"/>
    <w:lvl w:ilvl="0" w:tplc="2D268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648DF"/>
    <w:multiLevelType w:val="hybridMultilevel"/>
    <w:tmpl w:val="9FF6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F30D2"/>
    <w:multiLevelType w:val="hybridMultilevel"/>
    <w:tmpl w:val="563C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E032E"/>
    <w:multiLevelType w:val="hybridMultilevel"/>
    <w:tmpl w:val="3326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C54A9"/>
    <w:multiLevelType w:val="hybridMultilevel"/>
    <w:tmpl w:val="57BE6704"/>
    <w:lvl w:ilvl="0" w:tplc="2D268F0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22F422BD"/>
    <w:multiLevelType w:val="hybridMultilevel"/>
    <w:tmpl w:val="ADF2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450D1"/>
    <w:multiLevelType w:val="hybridMultilevel"/>
    <w:tmpl w:val="58623D4E"/>
    <w:lvl w:ilvl="0" w:tplc="3466B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4C6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85D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48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B4D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1E9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406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2C54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483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2F1262"/>
    <w:multiLevelType w:val="hybridMultilevel"/>
    <w:tmpl w:val="DF86D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4F5F3C"/>
    <w:multiLevelType w:val="hybridMultilevel"/>
    <w:tmpl w:val="9CA28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05AB9"/>
    <w:multiLevelType w:val="hybridMultilevel"/>
    <w:tmpl w:val="654C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0011C"/>
    <w:multiLevelType w:val="hybridMultilevel"/>
    <w:tmpl w:val="D1DE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85209"/>
    <w:multiLevelType w:val="hybridMultilevel"/>
    <w:tmpl w:val="C656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64DB0"/>
    <w:multiLevelType w:val="hybridMultilevel"/>
    <w:tmpl w:val="5B24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86765"/>
    <w:multiLevelType w:val="hybridMultilevel"/>
    <w:tmpl w:val="ADF0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C6623"/>
    <w:multiLevelType w:val="hybridMultilevel"/>
    <w:tmpl w:val="4B5C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521EF"/>
    <w:multiLevelType w:val="hybridMultilevel"/>
    <w:tmpl w:val="ECB0E2B0"/>
    <w:lvl w:ilvl="0" w:tplc="1A8819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34C63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85D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48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B4D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1E9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406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2C54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483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0E4864"/>
    <w:multiLevelType w:val="hybridMultilevel"/>
    <w:tmpl w:val="8D42C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06326"/>
    <w:multiLevelType w:val="hybridMultilevel"/>
    <w:tmpl w:val="9236C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509F5"/>
    <w:multiLevelType w:val="hybridMultilevel"/>
    <w:tmpl w:val="5A06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20F1A"/>
    <w:multiLevelType w:val="hybridMultilevel"/>
    <w:tmpl w:val="0768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74AD2"/>
    <w:multiLevelType w:val="hybridMultilevel"/>
    <w:tmpl w:val="575E43CE"/>
    <w:lvl w:ilvl="0" w:tplc="2D268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9489D"/>
    <w:multiLevelType w:val="hybridMultilevel"/>
    <w:tmpl w:val="0816B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5BB9"/>
    <w:multiLevelType w:val="hybridMultilevel"/>
    <w:tmpl w:val="038A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97F6A"/>
    <w:multiLevelType w:val="hybridMultilevel"/>
    <w:tmpl w:val="9894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E04F4"/>
    <w:multiLevelType w:val="hybridMultilevel"/>
    <w:tmpl w:val="26AA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43289"/>
    <w:multiLevelType w:val="hybridMultilevel"/>
    <w:tmpl w:val="C28C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864AC"/>
    <w:multiLevelType w:val="hybridMultilevel"/>
    <w:tmpl w:val="B58E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C7FC4"/>
    <w:multiLevelType w:val="hybridMultilevel"/>
    <w:tmpl w:val="97B0A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6"/>
  </w:num>
  <w:num w:numId="4">
    <w:abstractNumId w:val="27"/>
  </w:num>
  <w:num w:numId="5">
    <w:abstractNumId w:val="36"/>
  </w:num>
  <w:num w:numId="6">
    <w:abstractNumId w:val="17"/>
  </w:num>
  <w:num w:numId="7">
    <w:abstractNumId w:val="1"/>
  </w:num>
  <w:num w:numId="8">
    <w:abstractNumId w:val="4"/>
  </w:num>
  <w:num w:numId="9">
    <w:abstractNumId w:val="12"/>
  </w:num>
  <w:num w:numId="10">
    <w:abstractNumId w:val="3"/>
  </w:num>
  <w:num w:numId="11">
    <w:abstractNumId w:val="34"/>
  </w:num>
  <w:num w:numId="12">
    <w:abstractNumId w:val="16"/>
  </w:num>
  <w:num w:numId="13">
    <w:abstractNumId w:val="35"/>
  </w:num>
  <w:num w:numId="14">
    <w:abstractNumId w:val="7"/>
  </w:num>
  <w:num w:numId="15">
    <w:abstractNumId w:val="21"/>
  </w:num>
  <w:num w:numId="16">
    <w:abstractNumId w:val="8"/>
  </w:num>
  <w:num w:numId="17">
    <w:abstractNumId w:val="22"/>
  </w:num>
  <w:num w:numId="18">
    <w:abstractNumId w:val="33"/>
  </w:num>
  <w:num w:numId="19">
    <w:abstractNumId w:val="0"/>
  </w:num>
  <w:num w:numId="20">
    <w:abstractNumId w:val="11"/>
  </w:num>
  <w:num w:numId="21">
    <w:abstractNumId w:val="26"/>
  </w:num>
  <w:num w:numId="22">
    <w:abstractNumId w:val="18"/>
  </w:num>
  <w:num w:numId="23">
    <w:abstractNumId w:val="2"/>
  </w:num>
  <w:num w:numId="24">
    <w:abstractNumId w:val="20"/>
  </w:num>
  <w:num w:numId="25">
    <w:abstractNumId w:val="25"/>
  </w:num>
  <w:num w:numId="26">
    <w:abstractNumId w:val="32"/>
  </w:num>
  <w:num w:numId="27">
    <w:abstractNumId w:val="5"/>
  </w:num>
  <w:num w:numId="28">
    <w:abstractNumId w:val="28"/>
  </w:num>
  <w:num w:numId="29">
    <w:abstractNumId w:val="10"/>
  </w:num>
  <w:num w:numId="30">
    <w:abstractNumId w:val="30"/>
  </w:num>
  <w:num w:numId="31">
    <w:abstractNumId w:val="19"/>
  </w:num>
  <w:num w:numId="32">
    <w:abstractNumId w:val="9"/>
  </w:num>
  <w:num w:numId="33">
    <w:abstractNumId w:val="13"/>
  </w:num>
  <w:num w:numId="34">
    <w:abstractNumId w:val="23"/>
  </w:num>
  <w:num w:numId="35">
    <w:abstractNumId w:val="29"/>
  </w:num>
  <w:num w:numId="36">
    <w:abstractNumId w:val="1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1CC"/>
    <w:rsid w:val="000130DD"/>
    <w:rsid w:val="000401B3"/>
    <w:rsid w:val="00066E0E"/>
    <w:rsid w:val="000A0A77"/>
    <w:rsid w:val="000A56B1"/>
    <w:rsid w:val="000D2AA5"/>
    <w:rsid w:val="000F248A"/>
    <w:rsid w:val="001038EC"/>
    <w:rsid w:val="00142067"/>
    <w:rsid w:val="001504ED"/>
    <w:rsid w:val="001535ED"/>
    <w:rsid w:val="00160F70"/>
    <w:rsid w:val="00187164"/>
    <w:rsid w:val="00190025"/>
    <w:rsid w:val="00194201"/>
    <w:rsid w:val="001C5C6E"/>
    <w:rsid w:val="00205425"/>
    <w:rsid w:val="0022530A"/>
    <w:rsid w:val="00226A76"/>
    <w:rsid w:val="0024239C"/>
    <w:rsid w:val="002437A7"/>
    <w:rsid w:val="002466C3"/>
    <w:rsid w:val="00255CB6"/>
    <w:rsid w:val="00265B90"/>
    <w:rsid w:val="00291F22"/>
    <w:rsid w:val="0029453C"/>
    <w:rsid w:val="002B0C18"/>
    <w:rsid w:val="002B2817"/>
    <w:rsid w:val="002B3808"/>
    <w:rsid w:val="00303FA7"/>
    <w:rsid w:val="00315AE6"/>
    <w:rsid w:val="0032037E"/>
    <w:rsid w:val="00324C18"/>
    <w:rsid w:val="00330BFF"/>
    <w:rsid w:val="00340D53"/>
    <w:rsid w:val="00344B5F"/>
    <w:rsid w:val="00344CF7"/>
    <w:rsid w:val="00352B95"/>
    <w:rsid w:val="0035350E"/>
    <w:rsid w:val="00374262"/>
    <w:rsid w:val="0039353D"/>
    <w:rsid w:val="003A1581"/>
    <w:rsid w:val="003B1FBD"/>
    <w:rsid w:val="003B56F3"/>
    <w:rsid w:val="003D4FA9"/>
    <w:rsid w:val="003E722C"/>
    <w:rsid w:val="0040257A"/>
    <w:rsid w:val="00412FB1"/>
    <w:rsid w:val="00440D33"/>
    <w:rsid w:val="00454723"/>
    <w:rsid w:val="0046602C"/>
    <w:rsid w:val="004720C4"/>
    <w:rsid w:val="00481BEF"/>
    <w:rsid w:val="00493F9B"/>
    <w:rsid w:val="004A4D58"/>
    <w:rsid w:val="004A7E17"/>
    <w:rsid w:val="004B495E"/>
    <w:rsid w:val="004C71FE"/>
    <w:rsid w:val="004E38A0"/>
    <w:rsid w:val="0050254E"/>
    <w:rsid w:val="00521CEC"/>
    <w:rsid w:val="00534815"/>
    <w:rsid w:val="00535799"/>
    <w:rsid w:val="0053668E"/>
    <w:rsid w:val="005375B9"/>
    <w:rsid w:val="0054004F"/>
    <w:rsid w:val="0055277F"/>
    <w:rsid w:val="0057131B"/>
    <w:rsid w:val="00580DFA"/>
    <w:rsid w:val="00585A77"/>
    <w:rsid w:val="005916DA"/>
    <w:rsid w:val="00595586"/>
    <w:rsid w:val="005A2B89"/>
    <w:rsid w:val="005A3DE9"/>
    <w:rsid w:val="005A467B"/>
    <w:rsid w:val="005A6E97"/>
    <w:rsid w:val="005A7288"/>
    <w:rsid w:val="005D354A"/>
    <w:rsid w:val="005D42A1"/>
    <w:rsid w:val="005E6817"/>
    <w:rsid w:val="00631776"/>
    <w:rsid w:val="00636D54"/>
    <w:rsid w:val="006674AF"/>
    <w:rsid w:val="00692E09"/>
    <w:rsid w:val="0069689B"/>
    <w:rsid w:val="00696A0E"/>
    <w:rsid w:val="006B003D"/>
    <w:rsid w:val="006B12F8"/>
    <w:rsid w:val="006C181E"/>
    <w:rsid w:val="006D244F"/>
    <w:rsid w:val="006D5CA4"/>
    <w:rsid w:val="006E211E"/>
    <w:rsid w:val="006F0E2A"/>
    <w:rsid w:val="00716D34"/>
    <w:rsid w:val="00721DA1"/>
    <w:rsid w:val="00754AF0"/>
    <w:rsid w:val="00761E72"/>
    <w:rsid w:val="00793C4B"/>
    <w:rsid w:val="00794802"/>
    <w:rsid w:val="0079647A"/>
    <w:rsid w:val="00797652"/>
    <w:rsid w:val="007A2A0B"/>
    <w:rsid w:val="007A2EC4"/>
    <w:rsid w:val="007A310F"/>
    <w:rsid w:val="007B6054"/>
    <w:rsid w:val="007C57C0"/>
    <w:rsid w:val="007D583D"/>
    <w:rsid w:val="007D73A1"/>
    <w:rsid w:val="007F2B1F"/>
    <w:rsid w:val="0080107C"/>
    <w:rsid w:val="00852F4A"/>
    <w:rsid w:val="00861E12"/>
    <w:rsid w:val="00886B8B"/>
    <w:rsid w:val="008902E9"/>
    <w:rsid w:val="008B0696"/>
    <w:rsid w:val="008B75C9"/>
    <w:rsid w:val="008C3674"/>
    <w:rsid w:val="00906473"/>
    <w:rsid w:val="009217E4"/>
    <w:rsid w:val="0095323D"/>
    <w:rsid w:val="00953A9B"/>
    <w:rsid w:val="00954396"/>
    <w:rsid w:val="009A2670"/>
    <w:rsid w:val="009D09E8"/>
    <w:rsid w:val="009D37F1"/>
    <w:rsid w:val="009D4F45"/>
    <w:rsid w:val="009D61CC"/>
    <w:rsid w:val="009F785B"/>
    <w:rsid w:val="00A31301"/>
    <w:rsid w:val="00A96059"/>
    <w:rsid w:val="00AA73DD"/>
    <w:rsid w:val="00AC0FA6"/>
    <w:rsid w:val="00AD3F5D"/>
    <w:rsid w:val="00AD53B9"/>
    <w:rsid w:val="00AF1CA7"/>
    <w:rsid w:val="00B12C9C"/>
    <w:rsid w:val="00B1537B"/>
    <w:rsid w:val="00B166EA"/>
    <w:rsid w:val="00B24FDB"/>
    <w:rsid w:val="00B46B8A"/>
    <w:rsid w:val="00B621DF"/>
    <w:rsid w:val="00B837D8"/>
    <w:rsid w:val="00B93FC1"/>
    <w:rsid w:val="00BB2F60"/>
    <w:rsid w:val="00BC46FB"/>
    <w:rsid w:val="00BE035E"/>
    <w:rsid w:val="00BE1100"/>
    <w:rsid w:val="00BE4BC6"/>
    <w:rsid w:val="00C03E5A"/>
    <w:rsid w:val="00C0657A"/>
    <w:rsid w:val="00C2054E"/>
    <w:rsid w:val="00C25CA8"/>
    <w:rsid w:val="00C97541"/>
    <w:rsid w:val="00CA5E90"/>
    <w:rsid w:val="00CB5FA6"/>
    <w:rsid w:val="00CC5921"/>
    <w:rsid w:val="00CF0147"/>
    <w:rsid w:val="00CF3DA7"/>
    <w:rsid w:val="00D060D0"/>
    <w:rsid w:val="00D07306"/>
    <w:rsid w:val="00D45B39"/>
    <w:rsid w:val="00D46937"/>
    <w:rsid w:val="00D46F09"/>
    <w:rsid w:val="00D55BE7"/>
    <w:rsid w:val="00D56E69"/>
    <w:rsid w:val="00D5736F"/>
    <w:rsid w:val="00D65E82"/>
    <w:rsid w:val="00D67ED2"/>
    <w:rsid w:val="00D70D77"/>
    <w:rsid w:val="00D8212D"/>
    <w:rsid w:val="00D975D8"/>
    <w:rsid w:val="00D97B28"/>
    <w:rsid w:val="00DB5535"/>
    <w:rsid w:val="00E01A9F"/>
    <w:rsid w:val="00E02A18"/>
    <w:rsid w:val="00E4758E"/>
    <w:rsid w:val="00E953A7"/>
    <w:rsid w:val="00EA5345"/>
    <w:rsid w:val="00EB4ACB"/>
    <w:rsid w:val="00EF0963"/>
    <w:rsid w:val="00F00CE9"/>
    <w:rsid w:val="00F15539"/>
    <w:rsid w:val="00F40B6A"/>
    <w:rsid w:val="00F456EF"/>
    <w:rsid w:val="00F4725E"/>
    <w:rsid w:val="00F80859"/>
    <w:rsid w:val="00FB1293"/>
    <w:rsid w:val="00FB3080"/>
    <w:rsid w:val="00FB4168"/>
    <w:rsid w:val="00FC4664"/>
    <w:rsid w:val="00FC723A"/>
    <w:rsid w:val="00FD0983"/>
    <w:rsid w:val="00FD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6B0FF"/>
  <w15:chartTrackingRefBased/>
  <w15:docId w15:val="{B04E716A-E9A4-41FC-B81B-4E1F18C9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0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0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4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1CC"/>
  </w:style>
  <w:style w:type="paragraph" w:styleId="Footer">
    <w:name w:val="footer"/>
    <w:basedOn w:val="Normal"/>
    <w:link w:val="FooterChar"/>
    <w:uiPriority w:val="99"/>
    <w:unhideWhenUsed/>
    <w:rsid w:val="009D6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1CC"/>
  </w:style>
  <w:style w:type="paragraph" w:styleId="ListParagraph">
    <w:name w:val="List Paragraph"/>
    <w:basedOn w:val="Normal"/>
    <w:uiPriority w:val="34"/>
    <w:qFormat/>
    <w:rsid w:val="00595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46F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60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B6054"/>
    <w:pPr>
      <w:outlineLvl w:val="9"/>
    </w:pPr>
  </w:style>
  <w:style w:type="paragraph" w:styleId="Title">
    <w:name w:val="Title"/>
    <w:basedOn w:val="Normal"/>
    <w:next w:val="Normal"/>
    <w:link w:val="TitleChar"/>
    <w:uiPriority w:val="10"/>
    <w:qFormat/>
    <w:rsid w:val="007B60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60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7B6054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7B60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B6054"/>
    <w:pPr>
      <w:spacing w:after="100"/>
      <w:ind w:left="220"/>
    </w:pPr>
  </w:style>
  <w:style w:type="table" w:styleId="TableGrid">
    <w:name w:val="Table Grid"/>
    <w:basedOn w:val="TableNormal"/>
    <w:uiPriority w:val="39"/>
    <w:rsid w:val="00FB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D55BE7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D55BE7"/>
    <w:rPr>
      <w:i/>
      <w:iCs/>
      <w:color w:val="5B9BD5" w:themeColor="accent1"/>
    </w:rPr>
  </w:style>
  <w:style w:type="table" w:styleId="GridTable1Light-Accent1">
    <w:name w:val="Grid Table 1 Light Accent 1"/>
    <w:basedOn w:val="TableNormal"/>
    <w:uiPriority w:val="46"/>
    <w:rsid w:val="00D55BE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D55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D55BE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5">
    <w:name w:val="Grid Table 2 Accent 5"/>
    <w:basedOn w:val="TableNormal"/>
    <w:uiPriority w:val="47"/>
    <w:rsid w:val="00D55BE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D24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D244F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B621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0475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197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963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861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657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87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33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675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9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28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032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422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690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378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252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897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50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372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979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kai.unc.edu/portal/site/d678e51c-b164-4055-ab28-e6a78f6ca53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s.fo.unc.edu/finance/training/tim-students-temp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gif@01D28C54.6A913B5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CED35-9E6E-429B-B21E-24B3C16B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Josh</dc:creator>
  <cp:keywords/>
  <dc:description/>
  <cp:lastModifiedBy>DeMarco, Meg</cp:lastModifiedBy>
  <cp:revision>2</cp:revision>
  <cp:lastPrinted>2017-02-23T18:57:00Z</cp:lastPrinted>
  <dcterms:created xsi:type="dcterms:W3CDTF">2021-03-23T15:16:00Z</dcterms:created>
  <dcterms:modified xsi:type="dcterms:W3CDTF">2021-03-23T15:16:00Z</dcterms:modified>
</cp:coreProperties>
</file>